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B9BA14" w14:textId="77777777" w:rsidR="00AF7A9B" w:rsidRPr="00455531" w:rsidRDefault="00AF7A9B" w:rsidP="00AF7A9B">
      <w:pPr>
        <w:suppressAutoHyphens/>
        <w:jc w:val="center"/>
        <w:rPr>
          <w:rFonts w:ascii="Noto Sans" w:hAnsi="Noto Sans" w:cs="Noto Sans"/>
          <w:b/>
          <w:noProof/>
          <w:sz w:val="20"/>
          <w:szCs w:val="20"/>
          <w:lang w:eastAsia="ar-SA"/>
        </w:rPr>
      </w:pPr>
    </w:p>
    <w:p w14:paraId="5E2472E5" w14:textId="77777777" w:rsidR="00AF7A9B" w:rsidRPr="00455531" w:rsidRDefault="00AF7A9B" w:rsidP="00AF7A9B">
      <w:pPr>
        <w:ind w:left="357" w:hanging="357"/>
        <w:jc w:val="both"/>
        <w:rPr>
          <w:rStyle w:val="nfasis"/>
          <w:rFonts w:ascii="Noto Sans" w:hAnsi="Noto Sans" w:cs="Noto Sans"/>
          <w:i w:val="0"/>
          <w:iCs w:val="0"/>
          <w:szCs w:val="18"/>
        </w:rPr>
      </w:pPr>
    </w:p>
    <w:tbl>
      <w:tblPr>
        <w:tblW w:w="5000" w:type="pct"/>
        <w:jc w:val="center"/>
        <w:tblLook w:val="04A0" w:firstRow="1" w:lastRow="0" w:firstColumn="1" w:lastColumn="0" w:noHBand="0" w:noVBand="1"/>
      </w:tblPr>
      <w:tblGrid>
        <w:gridCol w:w="10631"/>
      </w:tblGrid>
      <w:tr w:rsidR="00AF7A9B" w:rsidRPr="00076BC8" w14:paraId="603F98B3" w14:textId="77777777" w:rsidTr="00EE29FD">
        <w:trPr>
          <w:trHeight w:val="2880"/>
          <w:jc w:val="center"/>
        </w:trPr>
        <w:tc>
          <w:tcPr>
            <w:tcW w:w="5000" w:type="pct"/>
          </w:tcPr>
          <w:p w14:paraId="3758AF08" w14:textId="77777777" w:rsidR="00AF7A9B" w:rsidRPr="00076BC8" w:rsidRDefault="00AF7A9B" w:rsidP="00EE29FD">
            <w:pPr>
              <w:pStyle w:val="Sinespaciado"/>
              <w:jc w:val="center"/>
              <w:rPr>
                <w:rFonts w:ascii="Noto Sans" w:eastAsia="Times New Roman" w:hAnsi="Noto Sans" w:cs="Noto Sans"/>
                <w:b/>
                <w:caps/>
                <w:sz w:val="22"/>
                <w:szCs w:val="22"/>
              </w:rPr>
            </w:pPr>
            <w:r w:rsidRPr="00076BC8">
              <w:rPr>
                <w:rFonts w:ascii="Noto Sans" w:eastAsia="Times New Roman" w:hAnsi="Noto Sans" w:cs="Noto Sans"/>
                <w:b/>
                <w:caps/>
                <w:sz w:val="22"/>
                <w:szCs w:val="22"/>
              </w:rPr>
              <w:t>INSTITUTO MEXICANO DEL SEGURO SOCIAL</w:t>
            </w:r>
          </w:p>
        </w:tc>
      </w:tr>
      <w:tr w:rsidR="00AF7A9B" w:rsidRPr="00076BC8" w14:paraId="4D5F1B1E" w14:textId="77777777" w:rsidTr="00EE29FD">
        <w:trPr>
          <w:trHeight w:val="1440"/>
          <w:jc w:val="center"/>
        </w:trPr>
        <w:tc>
          <w:tcPr>
            <w:tcW w:w="5000" w:type="pct"/>
            <w:tcBorders>
              <w:bottom w:val="single" w:sz="4" w:space="0" w:color="4F81BD"/>
            </w:tcBorders>
            <w:vAlign w:val="center"/>
          </w:tcPr>
          <w:p w14:paraId="02D20038" w14:textId="6FD58340" w:rsidR="00AF7A9B" w:rsidRPr="00076BC8" w:rsidRDefault="00EB3972" w:rsidP="00EE29FD">
            <w:pPr>
              <w:pStyle w:val="Sinespaciado"/>
              <w:jc w:val="center"/>
              <w:rPr>
                <w:rFonts w:ascii="Noto Sans" w:eastAsia="Times New Roman" w:hAnsi="Noto Sans" w:cs="Noto Sans"/>
                <w:b/>
                <w:sz w:val="48"/>
                <w:szCs w:val="48"/>
              </w:rPr>
            </w:pPr>
            <w:r w:rsidRPr="00076BC8">
              <w:rPr>
                <w:rFonts w:ascii="Noto Sans" w:eastAsia="Times New Roman" w:hAnsi="Noto Sans" w:cs="Noto Sans"/>
                <w:b/>
                <w:sz w:val="48"/>
                <w:szCs w:val="48"/>
              </w:rPr>
              <w:t xml:space="preserve">Criterios de Evaluación </w:t>
            </w:r>
          </w:p>
        </w:tc>
      </w:tr>
      <w:tr w:rsidR="00AF7A9B" w:rsidRPr="00076BC8" w14:paraId="56405650" w14:textId="77777777" w:rsidTr="00EE29FD">
        <w:trPr>
          <w:trHeight w:val="720"/>
          <w:jc w:val="center"/>
        </w:trPr>
        <w:tc>
          <w:tcPr>
            <w:tcW w:w="5000" w:type="pct"/>
            <w:tcBorders>
              <w:top w:val="single" w:sz="4" w:space="0" w:color="4F81BD"/>
            </w:tcBorders>
            <w:vAlign w:val="center"/>
          </w:tcPr>
          <w:p w14:paraId="1DDC94F4" w14:textId="7A7D376D" w:rsidR="00AF7A9B" w:rsidRPr="00076BC8" w:rsidRDefault="00AF7A9B" w:rsidP="00EB3972">
            <w:pPr>
              <w:pStyle w:val="Sinespaciado"/>
              <w:ind w:left="-104"/>
              <w:jc w:val="center"/>
              <w:rPr>
                <w:rFonts w:ascii="Noto Sans" w:eastAsia="Times New Roman" w:hAnsi="Noto Sans" w:cs="Noto Sans"/>
                <w:b/>
                <w:sz w:val="18"/>
                <w:szCs w:val="18"/>
              </w:rPr>
            </w:pPr>
            <w:r w:rsidRPr="00076BC8">
              <w:rPr>
                <w:rFonts w:ascii="Noto Sans" w:eastAsia="Times New Roman" w:hAnsi="Noto Sans" w:cs="Noto Sans"/>
                <w:b/>
                <w:sz w:val="28"/>
                <w:szCs w:val="28"/>
              </w:rPr>
              <w:t xml:space="preserve">Servicio Médico Integral para </w:t>
            </w:r>
            <w:r w:rsidR="00EF3813" w:rsidRPr="00076BC8">
              <w:rPr>
                <w:rFonts w:ascii="Noto Sans" w:eastAsia="Times New Roman" w:hAnsi="Noto Sans" w:cs="Noto Sans"/>
                <w:b/>
                <w:sz w:val="28"/>
                <w:szCs w:val="28"/>
              </w:rPr>
              <w:t>Oftalmología</w:t>
            </w:r>
            <w:r w:rsidR="00EB3972" w:rsidRPr="00076BC8">
              <w:rPr>
                <w:rFonts w:ascii="Noto Sans" w:eastAsia="Times New Roman" w:hAnsi="Noto Sans" w:cs="Noto Sans"/>
                <w:b/>
                <w:sz w:val="28"/>
                <w:szCs w:val="28"/>
              </w:rPr>
              <w:t xml:space="preserve"> </w:t>
            </w:r>
            <w:r w:rsidR="00EF3813" w:rsidRPr="00076BC8">
              <w:rPr>
                <w:rFonts w:ascii="Noto Sans" w:eastAsia="Times New Roman" w:hAnsi="Noto Sans" w:cs="Noto Sans"/>
                <w:b/>
                <w:sz w:val="28"/>
                <w:szCs w:val="28"/>
              </w:rPr>
              <w:t>2026</w:t>
            </w:r>
          </w:p>
          <w:tbl>
            <w:tblPr>
              <w:tblpPr w:leftFromText="141" w:rightFromText="141" w:vertAnchor="text" w:horzAnchor="margin" w:tblpY="405"/>
              <w:tblW w:w="4859" w:type="pct"/>
              <w:tblBorders>
                <w:top w:val="single" w:sz="2" w:space="0" w:color="2E74B5" w:themeColor="accent5" w:themeShade="BF"/>
                <w:left w:val="single" w:sz="2" w:space="0" w:color="2E74B5" w:themeColor="accent5" w:themeShade="BF"/>
                <w:bottom w:val="single" w:sz="2" w:space="0" w:color="2E74B5" w:themeColor="accent5" w:themeShade="BF"/>
                <w:right w:val="single" w:sz="2" w:space="0" w:color="2E74B5" w:themeColor="accent5" w:themeShade="BF"/>
                <w:insideH w:val="single" w:sz="2" w:space="0" w:color="2E74B5" w:themeColor="accent5" w:themeShade="BF"/>
                <w:insideV w:val="single" w:sz="2" w:space="0" w:color="2E74B5" w:themeColor="accent5" w:themeShade="BF"/>
              </w:tblBorders>
              <w:tblLook w:val="04A0" w:firstRow="1" w:lastRow="0" w:firstColumn="1" w:lastColumn="0" w:noHBand="0" w:noVBand="1"/>
            </w:tblPr>
            <w:tblGrid>
              <w:gridCol w:w="10121"/>
            </w:tblGrid>
            <w:tr w:rsidR="00EB3972" w:rsidRPr="00076BC8" w14:paraId="4BFF541C" w14:textId="77777777" w:rsidTr="001B55E6">
              <w:trPr>
                <w:trHeight w:val="360"/>
              </w:trPr>
              <w:tc>
                <w:tcPr>
                  <w:tcW w:w="5000" w:type="pct"/>
                  <w:tcBorders>
                    <w:top w:val="nil"/>
                    <w:left w:val="nil"/>
                    <w:bottom w:val="nil"/>
                    <w:right w:val="nil"/>
                  </w:tcBorders>
                  <w:vAlign w:val="center"/>
                </w:tcPr>
                <w:p w14:paraId="0C8E592A" w14:textId="4BEA6AC5" w:rsidR="00EB3972" w:rsidRPr="00076BC8" w:rsidRDefault="006C2288" w:rsidP="00EB3972">
                  <w:pPr>
                    <w:pStyle w:val="Sinespaciado"/>
                    <w:ind w:right="-376"/>
                    <w:jc w:val="center"/>
                    <w:rPr>
                      <w:rFonts w:ascii="Noto Sans" w:hAnsi="Noto Sans" w:cs="Noto Sans"/>
                      <w:b/>
                      <w:bCs/>
                      <w:sz w:val="20"/>
                      <w:szCs w:val="20"/>
                      <w:lang w:val="es-ES"/>
                    </w:rPr>
                  </w:pPr>
                  <w:r>
                    <w:rPr>
                      <w:rFonts w:ascii="Noto Sans" w:hAnsi="Noto Sans" w:cs="Noto Sans"/>
                      <w:b/>
                      <w:bCs/>
                      <w:sz w:val="20"/>
                      <w:szCs w:val="20"/>
                      <w:lang w:val="es-ES"/>
                    </w:rPr>
                    <w:t>14</w:t>
                  </w:r>
                  <w:r w:rsidR="00455531" w:rsidRPr="00076BC8">
                    <w:rPr>
                      <w:rFonts w:ascii="Noto Sans" w:hAnsi="Noto Sans" w:cs="Noto Sans"/>
                      <w:b/>
                      <w:bCs/>
                      <w:sz w:val="20"/>
                      <w:szCs w:val="20"/>
                      <w:lang w:val="es-ES"/>
                    </w:rPr>
                    <w:t>-01</w:t>
                  </w:r>
                  <w:r w:rsidR="00EB3972" w:rsidRPr="00076BC8">
                    <w:rPr>
                      <w:rFonts w:ascii="Noto Sans" w:hAnsi="Noto Sans" w:cs="Noto Sans"/>
                      <w:b/>
                      <w:bCs/>
                      <w:sz w:val="20"/>
                      <w:szCs w:val="20"/>
                      <w:lang w:val="es-ES"/>
                    </w:rPr>
                    <w:t>-</w:t>
                  </w:r>
                  <w:r w:rsidR="00EF3813" w:rsidRPr="00076BC8">
                    <w:rPr>
                      <w:rFonts w:ascii="Noto Sans" w:hAnsi="Noto Sans" w:cs="Noto Sans"/>
                      <w:b/>
                      <w:bCs/>
                      <w:sz w:val="20"/>
                      <w:szCs w:val="20"/>
                      <w:lang w:val="es-ES"/>
                    </w:rPr>
                    <w:t>2026</w:t>
                  </w:r>
                </w:p>
              </w:tc>
            </w:tr>
          </w:tbl>
          <w:p w14:paraId="500448D5" w14:textId="77777777" w:rsidR="00AF7A9B" w:rsidRPr="00076BC8" w:rsidRDefault="00AF7A9B" w:rsidP="00EE29FD">
            <w:pPr>
              <w:pStyle w:val="Sinespaciado"/>
              <w:jc w:val="center"/>
              <w:rPr>
                <w:rFonts w:ascii="Noto Sans" w:eastAsia="Times New Roman" w:hAnsi="Noto Sans" w:cs="Noto Sans"/>
                <w:b/>
                <w:sz w:val="18"/>
                <w:szCs w:val="18"/>
              </w:rPr>
            </w:pPr>
          </w:p>
          <w:p w14:paraId="4F6AFB87" w14:textId="77777777" w:rsidR="00AF7A9B" w:rsidRPr="00076BC8" w:rsidRDefault="00AF7A9B" w:rsidP="00EE29FD">
            <w:pPr>
              <w:pStyle w:val="Sinespaciado"/>
              <w:jc w:val="center"/>
              <w:rPr>
                <w:rFonts w:ascii="Noto Sans" w:eastAsia="Times New Roman" w:hAnsi="Noto Sans" w:cs="Noto Sans"/>
                <w:b/>
                <w:sz w:val="18"/>
                <w:szCs w:val="18"/>
              </w:rPr>
            </w:pPr>
          </w:p>
        </w:tc>
      </w:tr>
      <w:tr w:rsidR="00AF7A9B" w:rsidRPr="00076BC8" w14:paraId="07AF746D" w14:textId="77777777" w:rsidTr="00EE29FD">
        <w:trPr>
          <w:trHeight w:val="360"/>
          <w:jc w:val="center"/>
        </w:trPr>
        <w:tc>
          <w:tcPr>
            <w:tcW w:w="5000" w:type="pct"/>
            <w:vAlign w:val="center"/>
          </w:tcPr>
          <w:p w14:paraId="7D3C26F5" w14:textId="77777777" w:rsidR="00AF7A9B" w:rsidRPr="00076BC8" w:rsidRDefault="00AF7A9B" w:rsidP="00EE29FD">
            <w:pPr>
              <w:pStyle w:val="Sinespaciado"/>
              <w:jc w:val="both"/>
              <w:rPr>
                <w:rFonts w:ascii="Noto Sans" w:hAnsi="Noto Sans" w:cs="Noto Sans"/>
                <w:sz w:val="18"/>
                <w:szCs w:val="18"/>
              </w:rPr>
            </w:pPr>
          </w:p>
        </w:tc>
      </w:tr>
    </w:tbl>
    <w:p w14:paraId="711230F8" w14:textId="77777777" w:rsidR="00AF7A9B" w:rsidRPr="00076BC8" w:rsidRDefault="00AF7A9B" w:rsidP="00AF7A9B">
      <w:pPr>
        <w:jc w:val="both"/>
        <w:rPr>
          <w:rFonts w:ascii="Noto Sans" w:hAnsi="Noto Sans" w:cs="Noto Sans"/>
          <w:szCs w:val="18"/>
        </w:rPr>
      </w:pPr>
    </w:p>
    <w:p w14:paraId="61ED7CD9" w14:textId="77777777" w:rsidR="00AF7A9B" w:rsidRPr="00076BC8" w:rsidRDefault="00AF7A9B" w:rsidP="00AF7A9B">
      <w:pPr>
        <w:jc w:val="both"/>
        <w:rPr>
          <w:rFonts w:ascii="Noto Sans" w:hAnsi="Noto Sans" w:cs="Noto Sans"/>
          <w:szCs w:val="18"/>
        </w:rPr>
      </w:pPr>
    </w:p>
    <w:tbl>
      <w:tblPr>
        <w:tblpPr w:leftFromText="187" w:rightFromText="187" w:horzAnchor="margin" w:tblpXSpec="center" w:tblpYSpec="bottom"/>
        <w:tblW w:w="5000" w:type="pct"/>
        <w:tblLook w:val="04A0" w:firstRow="1" w:lastRow="0" w:firstColumn="1" w:lastColumn="0" w:noHBand="0" w:noVBand="1"/>
      </w:tblPr>
      <w:tblGrid>
        <w:gridCol w:w="10631"/>
      </w:tblGrid>
      <w:tr w:rsidR="00AF7A9B" w:rsidRPr="00076BC8" w14:paraId="74204985" w14:textId="77777777" w:rsidTr="00EE29FD">
        <w:tc>
          <w:tcPr>
            <w:tcW w:w="5000" w:type="pct"/>
          </w:tcPr>
          <w:p w14:paraId="6EDB7A41" w14:textId="77777777" w:rsidR="00AF7A9B" w:rsidRPr="00076BC8" w:rsidRDefault="00AF7A9B" w:rsidP="00EE29FD">
            <w:pPr>
              <w:pStyle w:val="Sinespaciado"/>
              <w:jc w:val="both"/>
              <w:rPr>
                <w:rFonts w:ascii="Noto Sans" w:hAnsi="Noto Sans" w:cs="Noto Sans"/>
                <w:sz w:val="18"/>
                <w:szCs w:val="18"/>
              </w:rPr>
            </w:pPr>
          </w:p>
          <w:p w14:paraId="74EDFF41" w14:textId="77777777" w:rsidR="00AF7A9B" w:rsidRPr="00076BC8" w:rsidRDefault="00AF7A9B" w:rsidP="00EE29FD">
            <w:pPr>
              <w:pStyle w:val="Sinespaciado"/>
              <w:jc w:val="both"/>
              <w:rPr>
                <w:rFonts w:ascii="Noto Sans" w:hAnsi="Noto Sans" w:cs="Noto Sans"/>
                <w:sz w:val="18"/>
                <w:szCs w:val="18"/>
              </w:rPr>
            </w:pPr>
          </w:p>
          <w:p w14:paraId="69665354" w14:textId="77777777" w:rsidR="00AF7A9B" w:rsidRPr="00076BC8" w:rsidRDefault="00AF7A9B" w:rsidP="00EE29FD">
            <w:pPr>
              <w:pStyle w:val="Sinespaciado"/>
              <w:jc w:val="both"/>
              <w:rPr>
                <w:rFonts w:ascii="Noto Sans" w:hAnsi="Noto Sans" w:cs="Noto Sans"/>
                <w:sz w:val="18"/>
                <w:szCs w:val="18"/>
              </w:rPr>
            </w:pPr>
          </w:p>
          <w:p w14:paraId="15979AF4" w14:textId="77777777" w:rsidR="00AF7A9B" w:rsidRPr="00076BC8" w:rsidRDefault="00AF7A9B" w:rsidP="00EE29FD">
            <w:pPr>
              <w:pStyle w:val="Sinespaciado"/>
              <w:jc w:val="both"/>
              <w:rPr>
                <w:rFonts w:ascii="Noto Sans" w:hAnsi="Noto Sans" w:cs="Noto Sans"/>
                <w:sz w:val="18"/>
                <w:szCs w:val="18"/>
              </w:rPr>
            </w:pPr>
          </w:p>
        </w:tc>
      </w:tr>
    </w:tbl>
    <w:p w14:paraId="15B16D14" w14:textId="36F49883" w:rsidR="00EB3972" w:rsidRPr="00076BC8" w:rsidRDefault="00EB3972" w:rsidP="00AF7A9B">
      <w:pPr>
        <w:jc w:val="both"/>
        <w:rPr>
          <w:rFonts w:ascii="Noto Sans" w:hAnsi="Noto Sans" w:cs="Noto Sans"/>
          <w:szCs w:val="18"/>
        </w:rPr>
      </w:pPr>
    </w:p>
    <w:p w14:paraId="608BB633" w14:textId="77777777" w:rsidR="00EB3972" w:rsidRPr="00076BC8" w:rsidRDefault="00EB3972">
      <w:pPr>
        <w:spacing w:after="160" w:line="259" w:lineRule="auto"/>
        <w:rPr>
          <w:rFonts w:ascii="Noto Sans" w:hAnsi="Noto Sans" w:cs="Noto Sans"/>
          <w:szCs w:val="18"/>
        </w:rPr>
      </w:pPr>
      <w:r w:rsidRPr="00076BC8">
        <w:rPr>
          <w:rFonts w:ascii="Noto Sans" w:hAnsi="Noto Sans" w:cs="Noto Sans"/>
          <w:szCs w:val="18"/>
        </w:rPr>
        <w:br w:type="page"/>
      </w:r>
    </w:p>
    <w:p w14:paraId="3468A4BB" w14:textId="77777777" w:rsidR="00AF7A9B" w:rsidRPr="00076BC8" w:rsidRDefault="00AF7A9B" w:rsidP="00435809">
      <w:pPr>
        <w:widowControl w:val="0"/>
        <w:tabs>
          <w:tab w:val="left" w:pos="-284"/>
        </w:tabs>
        <w:adjustRightInd w:val="0"/>
        <w:jc w:val="center"/>
        <w:textAlignment w:val="baseline"/>
        <w:rPr>
          <w:rFonts w:ascii="Noto Sans" w:hAnsi="Noto Sans" w:cs="Noto Sans"/>
          <w:b/>
          <w:sz w:val="20"/>
          <w:szCs w:val="20"/>
        </w:rPr>
      </w:pPr>
      <w:r w:rsidRPr="00076BC8">
        <w:rPr>
          <w:rFonts w:ascii="Noto Sans" w:hAnsi="Noto Sans" w:cs="Noto Sans"/>
          <w:b/>
          <w:sz w:val="20"/>
          <w:szCs w:val="20"/>
        </w:rPr>
        <w:lastRenderedPageBreak/>
        <w:t xml:space="preserve">Evaluación de la Propuesta Técnica </w:t>
      </w:r>
    </w:p>
    <w:p w14:paraId="2D846011" w14:textId="77777777" w:rsidR="00AF7A9B" w:rsidRPr="00076BC8" w:rsidRDefault="00AF7A9B" w:rsidP="00435809">
      <w:pPr>
        <w:widowControl w:val="0"/>
        <w:tabs>
          <w:tab w:val="left" w:pos="-284"/>
        </w:tabs>
        <w:adjustRightInd w:val="0"/>
        <w:jc w:val="center"/>
        <w:textAlignment w:val="baseline"/>
        <w:rPr>
          <w:rFonts w:ascii="Noto Sans" w:hAnsi="Noto Sans" w:cs="Noto Sans"/>
          <w:b/>
          <w:sz w:val="20"/>
          <w:szCs w:val="20"/>
        </w:rPr>
      </w:pPr>
      <w:r w:rsidRPr="00076BC8">
        <w:rPr>
          <w:rFonts w:ascii="Noto Sans" w:hAnsi="Noto Sans" w:cs="Noto Sans"/>
          <w:b/>
          <w:sz w:val="20"/>
          <w:szCs w:val="20"/>
        </w:rPr>
        <w:t>Método de evaluación propuesto.</w:t>
      </w:r>
    </w:p>
    <w:p w14:paraId="4A66469D" w14:textId="77777777" w:rsidR="00AF7A9B" w:rsidRPr="00076BC8" w:rsidRDefault="00AF7A9B" w:rsidP="00AF7A9B">
      <w:pPr>
        <w:widowControl w:val="0"/>
        <w:tabs>
          <w:tab w:val="left" w:pos="-284"/>
        </w:tabs>
        <w:adjustRightInd w:val="0"/>
        <w:ind w:left="426"/>
        <w:jc w:val="both"/>
        <w:textAlignment w:val="baseline"/>
        <w:rPr>
          <w:rFonts w:ascii="Noto Sans" w:hAnsi="Noto Sans" w:cs="Noto Sans"/>
          <w:sz w:val="20"/>
          <w:szCs w:val="20"/>
        </w:rPr>
      </w:pPr>
    </w:p>
    <w:p w14:paraId="50AFD817" w14:textId="4A622795" w:rsidR="00AF7A9B" w:rsidRPr="00076BC8" w:rsidRDefault="00AF7A9B" w:rsidP="005B19FB">
      <w:pPr>
        <w:widowControl w:val="0"/>
        <w:tabs>
          <w:tab w:val="left" w:pos="-284"/>
        </w:tabs>
        <w:adjustRightInd w:val="0"/>
        <w:ind w:left="-142"/>
        <w:jc w:val="both"/>
        <w:textAlignment w:val="baseline"/>
        <w:rPr>
          <w:rFonts w:ascii="Noto Sans" w:hAnsi="Noto Sans" w:cs="Noto Sans"/>
          <w:sz w:val="20"/>
          <w:szCs w:val="20"/>
        </w:rPr>
      </w:pPr>
      <w:r w:rsidRPr="00076BC8">
        <w:rPr>
          <w:rFonts w:ascii="Noto Sans" w:hAnsi="Noto Sans" w:cs="Noto Sans"/>
          <w:sz w:val="20"/>
          <w:szCs w:val="20"/>
        </w:rPr>
        <w:t xml:space="preserve">Con fundamento en el artículo </w:t>
      </w:r>
      <w:r w:rsidR="00AC1CCA" w:rsidRPr="00076BC8">
        <w:rPr>
          <w:rFonts w:ascii="Noto Sans" w:hAnsi="Noto Sans" w:cs="Noto Sans"/>
          <w:sz w:val="20"/>
          <w:szCs w:val="20"/>
        </w:rPr>
        <w:t>40</w:t>
      </w:r>
      <w:r w:rsidRPr="00076BC8">
        <w:rPr>
          <w:rFonts w:ascii="Noto Sans" w:hAnsi="Noto Sans" w:cs="Noto Sans"/>
          <w:sz w:val="20"/>
          <w:szCs w:val="20"/>
        </w:rPr>
        <w:t xml:space="preserve"> fracción X</w:t>
      </w:r>
      <w:r w:rsidR="00AC1CCA" w:rsidRPr="00076BC8">
        <w:rPr>
          <w:rFonts w:ascii="Noto Sans" w:hAnsi="Noto Sans" w:cs="Noto Sans"/>
          <w:sz w:val="20"/>
          <w:szCs w:val="20"/>
        </w:rPr>
        <w:t>VI</w:t>
      </w:r>
      <w:r w:rsidRPr="00076BC8">
        <w:rPr>
          <w:rFonts w:ascii="Noto Sans" w:hAnsi="Noto Sans" w:cs="Noto Sans"/>
          <w:sz w:val="20"/>
          <w:szCs w:val="20"/>
        </w:rPr>
        <w:t xml:space="preserve"> de la Ley de Adquisiciones, Arrendamientos y Servicios del Sector Público, las proposiciones que se reciban en el acto de presentación y apertura de proposiciones, se evaluarán a través del mecanismo de puntos; una vez hecha la evaluación de las mismas, se adjudicará al licitante cuya propuesta técnica obtenga igual o mayor puntuación a la mínima exigida y la suma de ésta con la puntuación de la propuesta económica dé como resultado la puntuación más elevada.</w:t>
      </w:r>
    </w:p>
    <w:p w14:paraId="0501C925" w14:textId="77777777" w:rsidR="00AF7A9B" w:rsidRPr="00076BC8" w:rsidRDefault="00AF7A9B" w:rsidP="005B19FB">
      <w:pPr>
        <w:widowControl w:val="0"/>
        <w:tabs>
          <w:tab w:val="left" w:pos="-284"/>
        </w:tabs>
        <w:adjustRightInd w:val="0"/>
        <w:ind w:left="426"/>
        <w:jc w:val="both"/>
        <w:textAlignment w:val="baseline"/>
        <w:rPr>
          <w:rFonts w:ascii="Noto Sans" w:hAnsi="Noto Sans" w:cs="Noto Sans"/>
          <w:sz w:val="20"/>
          <w:szCs w:val="20"/>
        </w:rPr>
      </w:pPr>
    </w:p>
    <w:p w14:paraId="308E3B4D" w14:textId="77777777" w:rsidR="00AF7A9B" w:rsidRPr="00076BC8" w:rsidRDefault="00AF7A9B" w:rsidP="005B19FB">
      <w:pPr>
        <w:widowControl w:val="0"/>
        <w:tabs>
          <w:tab w:val="left" w:pos="-284"/>
        </w:tabs>
        <w:adjustRightInd w:val="0"/>
        <w:ind w:left="-142"/>
        <w:jc w:val="both"/>
        <w:textAlignment w:val="baseline"/>
        <w:rPr>
          <w:rFonts w:ascii="Noto Sans" w:hAnsi="Noto Sans" w:cs="Noto Sans"/>
          <w:sz w:val="20"/>
          <w:szCs w:val="20"/>
        </w:rPr>
      </w:pPr>
      <w:r w:rsidRPr="00076BC8">
        <w:rPr>
          <w:rFonts w:ascii="Noto Sans" w:hAnsi="Noto Sans" w:cs="Noto Sans"/>
          <w:sz w:val="20"/>
          <w:szCs w:val="20"/>
        </w:rPr>
        <w:t xml:space="preserve">Lo anterior, con fundamento en </w:t>
      </w:r>
      <w:r w:rsidR="005B19FB" w:rsidRPr="00076BC8">
        <w:rPr>
          <w:rFonts w:ascii="Noto Sans" w:hAnsi="Noto Sans" w:cs="Noto Sans"/>
          <w:sz w:val="20"/>
          <w:szCs w:val="20"/>
        </w:rPr>
        <w:t xml:space="preserve">los Lineamientos </w:t>
      </w:r>
      <w:r w:rsidR="004C05D5" w:rsidRPr="00076BC8">
        <w:rPr>
          <w:rFonts w:ascii="Noto Sans" w:hAnsi="Noto Sans" w:cs="Noto Sans"/>
          <w:sz w:val="20"/>
          <w:szCs w:val="20"/>
        </w:rPr>
        <w:t>p</w:t>
      </w:r>
      <w:r w:rsidR="005B19FB" w:rsidRPr="00076BC8">
        <w:rPr>
          <w:rFonts w:ascii="Noto Sans" w:hAnsi="Noto Sans" w:cs="Noto Sans"/>
          <w:sz w:val="20"/>
          <w:szCs w:val="20"/>
        </w:rPr>
        <w:t xml:space="preserve">ara </w:t>
      </w:r>
      <w:r w:rsidR="004C05D5" w:rsidRPr="00076BC8">
        <w:rPr>
          <w:rFonts w:ascii="Noto Sans" w:hAnsi="Noto Sans" w:cs="Noto Sans"/>
          <w:sz w:val="20"/>
          <w:szCs w:val="20"/>
        </w:rPr>
        <w:t>l</w:t>
      </w:r>
      <w:r w:rsidR="005B19FB" w:rsidRPr="00076BC8">
        <w:rPr>
          <w:rFonts w:ascii="Noto Sans" w:hAnsi="Noto Sans" w:cs="Noto Sans"/>
          <w:sz w:val="20"/>
          <w:szCs w:val="20"/>
        </w:rPr>
        <w:t xml:space="preserve">a Aplicación </w:t>
      </w:r>
      <w:r w:rsidR="004C05D5" w:rsidRPr="00076BC8">
        <w:rPr>
          <w:rFonts w:ascii="Noto Sans" w:hAnsi="Noto Sans" w:cs="Noto Sans"/>
          <w:sz w:val="20"/>
          <w:szCs w:val="20"/>
        </w:rPr>
        <w:t>d</w:t>
      </w:r>
      <w:r w:rsidR="005B19FB" w:rsidRPr="00076BC8">
        <w:rPr>
          <w:rFonts w:ascii="Noto Sans" w:hAnsi="Noto Sans" w:cs="Noto Sans"/>
          <w:sz w:val="20"/>
          <w:szCs w:val="20"/>
        </w:rPr>
        <w:t xml:space="preserve">el Criterio </w:t>
      </w:r>
      <w:r w:rsidR="004C05D5" w:rsidRPr="00076BC8">
        <w:rPr>
          <w:rFonts w:ascii="Noto Sans" w:hAnsi="Noto Sans" w:cs="Noto Sans"/>
          <w:sz w:val="20"/>
          <w:szCs w:val="20"/>
        </w:rPr>
        <w:t>d</w:t>
      </w:r>
      <w:r w:rsidR="005B19FB" w:rsidRPr="00076BC8">
        <w:rPr>
          <w:rFonts w:ascii="Noto Sans" w:hAnsi="Noto Sans" w:cs="Noto Sans"/>
          <w:sz w:val="20"/>
          <w:szCs w:val="20"/>
        </w:rPr>
        <w:t xml:space="preserve">e Evaluación </w:t>
      </w:r>
      <w:r w:rsidR="004C05D5" w:rsidRPr="00076BC8">
        <w:rPr>
          <w:rFonts w:ascii="Noto Sans" w:hAnsi="Noto Sans" w:cs="Noto Sans"/>
          <w:sz w:val="20"/>
          <w:szCs w:val="20"/>
        </w:rPr>
        <w:t>d</w:t>
      </w:r>
      <w:r w:rsidR="005B19FB" w:rsidRPr="00076BC8">
        <w:rPr>
          <w:rFonts w:ascii="Noto Sans" w:hAnsi="Noto Sans" w:cs="Noto Sans"/>
          <w:sz w:val="20"/>
          <w:szCs w:val="20"/>
        </w:rPr>
        <w:t xml:space="preserve">e Proposiciones </w:t>
      </w:r>
      <w:r w:rsidR="004C05D5" w:rsidRPr="00076BC8">
        <w:rPr>
          <w:rFonts w:ascii="Noto Sans" w:hAnsi="Noto Sans" w:cs="Noto Sans"/>
          <w:sz w:val="20"/>
          <w:szCs w:val="20"/>
        </w:rPr>
        <w:t>a</w:t>
      </w:r>
      <w:r w:rsidR="005B19FB" w:rsidRPr="00076BC8">
        <w:rPr>
          <w:rFonts w:ascii="Noto Sans" w:hAnsi="Noto Sans" w:cs="Noto Sans"/>
          <w:sz w:val="20"/>
          <w:szCs w:val="20"/>
        </w:rPr>
        <w:t xml:space="preserve"> Través </w:t>
      </w:r>
      <w:r w:rsidR="004C05D5" w:rsidRPr="00076BC8">
        <w:rPr>
          <w:rFonts w:ascii="Noto Sans" w:hAnsi="Noto Sans" w:cs="Noto Sans"/>
          <w:sz w:val="20"/>
          <w:szCs w:val="20"/>
        </w:rPr>
        <w:t>d</w:t>
      </w:r>
      <w:r w:rsidR="005B19FB" w:rsidRPr="00076BC8">
        <w:rPr>
          <w:rFonts w:ascii="Noto Sans" w:hAnsi="Noto Sans" w:cs="Noto Sans"/>
          <w:sz w:val="20"/>
          <w:szCs w:val="20"/>
        </w:rPr>
        <w:t xml:space="preserve">el Mecanismo </w:t>
      </w:r>
      <w:r w:rsidR="004C05D5" w:rsidRPr="00076BC8">
        <w:rPr>
          <w:rFonts w:ascii="Noto Sans" w:hAnsi="Noto Sans" w:cs="Noto Sans"/>
          <w:sz w:val="20"/>
          <w:szCs w:val="20"/>
        </w:rPr>
        <w:t>d</w:t>
      </w:r>
      <w:r w:rsidR="005B19FB" w:rsidRPr="00076BC8">
        <w:rPr>
          <w:rFonts w:ascii="Noto Sans" w:hAnsi="Noto Sans" w:cs="Noto Sans"/>
          <w:sz w:val="20"/>
          <w:szCs w:val="20"/>
        </w:rPr>
        <w:t xml:space="preserve">e Puntos </w:t>
      </w:r>
      <w:r w:rsidR="004C05D5" w:rsidRPr="00076BC8">
        <w:rPr>
          <w:rFonts w:ascii="Noto Sans" w:hAnsi="Noto Sans" w:cs="Noto Sans"/>
          <w:sz w:val="20"/>
          <w:szCs w:val="20"/>
        </w:rPr>
        <w:t>o</w:t>
      </w:r>
      <w:r w:rsidR="005B19FB" w:rsidRPr="00076BC8">
        <w:rPr>
          <w:rFonts w:ascii="Noto Sans" w:hAnsi="Noto Sans" w:cs="Noto Sans"/>
          <w:sz w:val="20"/>
          <w:szCs w:val="20"/>
        </w:rPr>
        <w:t xml:space="preserve"> Porcentajes En Los Procedimientos </w:t>
      </w:r>
      <w:r w:rsidR="004C05D5" w:rsidRPr="00076BC8">
        <w:rPr>
          <w:rFonts w:ascii="Noto Sans" w:hAnsi="Noto Sans" w:cs="Noto Sans"/>
          <w:sz w:val="20"/>
          <w:szCs w:val="20"/>
        </w:rPr>
        <w:t>d</w:t>
      </w:r>
      <w:r w:rsidR="005B19FB" w:rsidRPr="00076BC8">
        <w:rPr>
          <w:rFonts w:ascii="Noto Sans" w:hAnsi="Noto Sans" w:cs="Noto Sans"/>
          <w:sz w:val="20"/>
          <w:szCs w:val="20"/>
        </w:rPr>
        <w:t>e Contratación en su lineamiento</w:t>
      </w:r>
      <w:r w:rsidRPr="00076BC8">
        <w:rPr>
          <w:rFonts w:ascii="Noto Sans" w:hAnsi="Noto Sans" w:cs="Noto Sans"/>
          <w:sz w:val="20"/>
          <w:szCs w:val="20"/>
        </w:rPr>
        <w:t xml:space="preserve"> Décimo fracción I “La puntuación o unidades porcentuales a obtener en la propuesta técnica para ser considerada solvente y, por tanto, no ser desechada, será de cuando menos 45 de los 60 máximos que se pueden obtener en su evaluación”.</w:t>
      </w:r>
    </w:p>
    <w:p w14:paraId="5B85CEEA" w14:textId="77777777" w:rsidR="00AF7A9B" w:rsidRPr="00076BC8" w:rsidRDefault="00AF7A9B" w:rsidP="00AF7A9B">
      <w:pPr>
        <w:widowControl w:val="0"/>
        <w:tabs>
          <w:tab w:val="left" w:pos="-284"/>
        </w:tabs>
        <w:adjustRightInd w:val="0"/>
        <w:ind w:left="-142"/>
        <w:jc w:val="both"/>
        <w:textAlignment w:val="baseline"/>
        <w:rPr>
          <w:rFonts w:ascii="Noto Sans" w:hAnsi="Noto Sans" w:cs="Noto Sans"/>
          <w:sz w:val="20"/>
          <w:szCs w:val="20"/>
        </w:rPr>
      </w:pPr>
    </w:p>
    <w:tbl>
      <w:tblPr>
        <w:tblStyle w:val="Tablaconcuadrcula"/>
        <w:tblpPr w:leftFromText="141" w:rightFromText="141" w:vertAnchor="text" w:tblpY="1"/>
        <w:tblOverlap w:val="never"/>
        <w:tblW w:w="5000" w:type="pct"/>
        <w:tblLook w:val="04A0" w:firstRow="1" w:lastRow="0" w:firstColumn="1" w:lastColumn="0" w:noHBand="0" w:noVBand="1"/>
      </w:tblPr>
      <w:tblGrid>
        <w:gridCol w:w="2443"/>
        <w:gridCol w:w="4083"/>
        <w:gridCol w:w="2844"/>
        <w:gridCol w:w="1251"/>
      </w:tblGrid>
      <w:tr w:rsidR="00AF7A9B" w:rsidRPr="00182A34" w14:paraId="1D06AD88" w14:textId="77777777" w:rsidTr="006C2288">
        <w:trPr>
          <w:tblHeader/>
        </w:trPr>
        <w:tc>
          <w:tcPr>
            <w:tcW w:w="1150" w:type="pct"/>
            <w:vAlign w:val="center"/>
          </w:tcPr>
          <w:p w14:paraId="2CC0796D" w14:textId="77777777" w:rsidR="005970FB" w:rsidRPr="00182A34" w:rsidRDefault="00AF7A9B" w:rsidP="006C2288">
            <w:pPr>
              <w:jc w:val="center"/>
              <w:rPr>
                <w:rFonts w:ascii="Noto Sans" w:hAnsi="Noto Sans" w:cs="Noto Sans"/>
                <w:b/>
                <w:noProof/>
                <w:sz w:val="20"/>
                <w:szCs w:val="20"/>
                <w:lang w:eastAsia="ar-SA"/>
              </w:rPr>
            </w:pPr>
            <w:r w:rsidRPr="00182A34">
              <w:rPr>
                <w:rFonts w:ascii="Noto Sans" w:hAnsi="Noto Sans" w:cs="Noto Sans"/>
                <w:b/>
                <w:noProof/>
                <w:sz w:val="20"/>
                <w:szCs w:val="20"/>
                <w:lang w:eastAsia="ar-SA"/>
              </w:rPr>
              <w:t>RUBRO/</w:t>
            </w:r>
          </w:p>
          <w:p w14:paraId="375FCDF6" w14:textId="656D4A18" w:rsidR="00AF7A9B" w:rsidRPr="00182A34" w:rsidRDefault="00AF7A9B" w:rsidP="006C2288">
            <w:pPr>
              <w:jc w:val="center"/>
              <w:rPr>
                <w:rFonts w:ascii="Noto Sans" w:hAnsi="Noto Sans" w:cs="Noto Sans"/>
                <w:b/>
                <w:noProof/>
                <w:sz w:val="20"/>
                <w:szCs w:val="20"/>
                <w:lang w:eastAsia="ar-SA"/>
              </w:rPr>
            </w:pPr>
            <w:r w:rsidRPr="00182A34">
              <w:rPr>
                <w:rFonts w:ascii="Noto Sans" w:hAnsi="Noto Sans" w:cs="Noto Sans"/>
                <w:b/>
                <w:noProof/>
                <w:sz w:val="20"/>
                <w:szCs w:val="20"/>
                <w:lang w:eastAsia="ar-SA"/>
              </w:rPr>
              <w:t>SUBRUBRO</w:t>
            </w:r>
          </w:p>
        </w:tc>
        <w:tc>
          <w:tcPr>
            <w:tcW w:w="1922" w:type="pct"/>
            <w:vAlign w:val="center"/>
          </w:tcPr>
          <w:p w14:paraId="716D1FDF" w14:textId="77777777" w:rsidR="00AF7A9B" w:rsidRPr="00182A34" w:rsidRDefault="00AF7A9B" w:rsidP="006C2288">
            <w:pPr>
              <w:jc w:val="center"/>
              <w:rPr>
                <w:rFonts w:ascii="Noto Sans" w:hAnsi="Noto Sans" w:cs="Noto Sans"/>
                <w:b/>
                <w:noProof/>
                <w:sz w:val="20"/>
                <w:szCs w:val="20"/>
                <w:lang w:eastAsia="ar-SA"/>
              </w:rPr>
            </w:pPr>
            <w:r w:rsidRPr="00182A34">
              <w:rPr>
                <w:rFonts w:ascii="Noto Sans" w:hAnsi="Noto Sans" w:cs="Noto Sans"/>
                <w:b/>
                <w:noProof/>
                <w:sz w:val="20"/>
                <w:szCs w:val="20"/>
                <w:lang w:eastAsia="ar-SA"/>
              </w:rPr>
              <w:t>DOCUMENTACIÓN</w:t>
            </w:r>
          </w:p>
        </w:tc>
        <w:tc>
          <w:tcPr>
            <w:tcW w:w="1339" w:type="pct"/>
            <w:vAlign w:val="center"/>
          </w:tcPr>
          <w:p w14:paraId="026C8F1F" w14:textId="77777777" w:rsidR="00AF7A9B" w:rsidRPr="00182A34" w:rsidRDefault="00AF7A9B" w:rsidP="006C2288">
            <w:pPr>
              <w:jc w:val="center"/>
              <w:rPr>
                <w:rFonts w:ascii="Noto Sans" w:hAnsi="Noto Sans" w:cs="Noto Sans"/>
                <w:b/>
                <w:noProof/>
                <w:sz w:val="20"/>
                <w:szCs w:val="20"/>
                <w:lang w:eastAsia="ar-SA"/>
              </w:rPr>
            </w:pPr>
            <w:r w:rsidRPr="00182A34">
              <w:rPr>
                <w:rFonts w:ascii="Noto Sans" w:hAnsi="Noto Sans" w:cs="Noto Sans"/>
                <w:b/>
                <w:noProof/>
                <w:sz w:val="20"/>
                <w:szCs w:val="20"/>
                <w:lang w:eastAsia="ar-SA"/>
              </w:rPr>
              <w:t>CRITERIOS DE PONDERACIÓN</w:t>
            </w:r>
          </w:p>
        </w:tc>
        <w:tc>
          <w:tcPr>
            <w:tcW w:w="589" w:type="pct"/>
            <w:vAlign w:val="center"/>
          </w:tcPr>
          <w:p w14:paraId="19BB5B53" w14:textId="77777777" w:rsidR="00AF7A9B" w:rsidRPr="00182A34" w:rsidRDefault="00AF7A9B" w:rsidP="006C2288">
            <w:pPr>
              <w:jc w:val="center"/>
              <w:rPr>
                <w:rFonts w:ascii="Noto Sans" w:hAnsi="Noto Sans" w:cs="Noto Sans"/>
                <w:b/>
                <w:noProof/>
                <w:sz w:val="20"/>
                <w:szCs w:val="20"/>
                <w:lang w:eastAsia="ar-SA"/>
              </w:rPr>
            </w:pPr>
            <w:r w:rsidRPr="00182A34">
              <w:rPr>
                <w:rFonts w:ascii="Noto Sans" w:hAnsi="Noto Sans" w:cs="Noto Sans"/>
                <w:b/>
                <w:noProof/>
                <w:sz w:val="20"/>
                <w:szCs w:val="20"/>
                <w:lang w:eastAsia="ar-SA"/>
              </w:rPr>
              <w:t>PUNTAJE</w:t>
            </w:r>
          </w:p>
          <w:p w14:paraId="43AB486F" w14:textId="77777777" w:rsidR="00AF7A9B" w:rsidRPr="00182A34" w:rsidRDefault="00AF7A9B" w:rsidP="006C2288">
            <w:pPr>
              <w:jc w:val="center"/>
              <w:rPr>
                <w:rFonts w:ascii="Noto Sans" w:hAnsi="Noto Sans" w:cs="Noto Sans"/>
                <w:b/>
                <w:noProof/>
                <w:sz w:val="20"/>
                <w:szCs w:val="20"/>
                <w:lang w:eastAsia="ar-SA"/>
              </w:rPr>
            </w:pPr>
            <w:r w:rsidRPr="00182A34">
              <w:rPr>
                <w:rFonts w:ascii="Noto Sans" w:hAnsi="Noto Sans" w:cs="Noto Sans"/>
                <w:b/>
                <w:noProof/>
                <w:sz w:val="20"/>
                <w:szCs w:val="20"/>
                <w:lang w:eastAsia="ar-SA"/>
              </w:rPr>
              <w:t>TOTAL</w:t>
            </w:r>
          </w:p>
        </w:tc>
      </w:tr>
      <w:tr w:rsidR="00AF7A9B" w:rsidRPr="00182A34" w14:paraId="7A7069C3" w14:textId="77777777" w:rsidTr="006C2288">
        <w:trPr>
          <w:tblHeader/>
        </w:trPr>
        <w:tc>
          <w:tcPr>
            <w:tcW w:w="4411" w:type="pct"/>
            <w:gridSpan w:val="3"/>
          </w:tcPr>
          <w:p w14:paraId="243C00C4" w14:textId="77777777" w:rsidR="00AF7A9B" w:rsidRPr="00182A34" w:rsidRDefault="00AF7A9B" w:rsidP="006C2288">
            <w:pPr>
              <w:pStyle w:val="Prrafodelista"/>
              <w:numPr>
                <w:ilvl w:val="0"/>
                <w:numId w:val="1"/>
              </w:numPr>
              <w:spacing w:after="0" w:line="240" w:lineRule="auto"/>
              <w:contextualSpacing w:val="0"/>
              <w:rPr>
                <w:rFonts w:ascii="Noto Sans" w:hAnsi="Noto Sans" w:cs="Noto Sans"/>
                <w:b/>
                <w:noProof/>
                <w:sz w:val="20"/>
                <w:szCs w:val="20"/>
                <w:lang w:val="es-ES_tradnl" w:eastAsia="ar-SA"/>
              </w:rPr>
            </w:pPr>
            <w:r w:rsidRPr="00182A34">
              <w:rPr>
                <w:rFonts w:ascii="Noto Sans" w:hAnsi="Noto Sans" w:cs="Noto Sans"/>
                <w:b/>
                <w:noProof/>
                <w:sz w:val="20"/>
                <w:szCs w:val="20"/>
                <w:lang w:val="es-ES_tradnl" w:eastAsia="ar-SA"/>
              </w:rPr>
              <w:t>Capacidad del licitante</w:t>
            </w:r>
          </w:p>
        </w:tc>
        <w:tc>
          <w:tcPr>
            <w:tcW w:w="589" w:type="pct"/>
          </w:tcPr>
          <w:p w14:paraId="2CF6282F" w14:textId="67A4FB29" w:rsidR="00AF7A9B" w:rsidRPr="00182A34" w:rsidRDefault="00AF7A9B" w:rsidP="006C2288">
            <w:pPr>
              <w:rPr>
                <w:rFonts w:ascii="Noto Sans" w:hAnsi="Noto Sans" w:cs="Noto Sans"/>
                <w:b/>
                <w:noProof/>
                <w:sz w:val="20"/>
                <w:szCs w:val="20"/>
                <w:lang w:eastAsia="ar-SA"/>
              </w:rPr>
            </w:pPr>
          </w:p>
        </w:tc>
      </w:tr>
      <w:tr w:rsidR="00AF7A9B" w:rsidRPr="00182A34" w14:paraId="41CF03A8" w14:textId="77777777" w:rsidTr="006C2288">
        <w:tc>
          <w:tcPr>
            <w:tcW w:w="4411" w:type="pct"/>
            <w:gridSpan w:val="3"/>
          </w:tcPr>
          <w:p w14:paraId="4596641C" w14:textId="77777777" w:rsidR="00AF7A9B" w:rsidRPr="00182A34" w:rsidRDefault="00AF7A9B" w:rsidP="006C2288">
            <w:pPr>
              <w:rPr>
                <w:rFonts w:ascii="Noto Sans" w:hAnsi="Noto Sans" w:cs="Noto Sans"/>
                <w:noProof/>
                <w:sz w:val="20"/>
                <w:szCs w:val="20"/>
                <w:lang w:eastAsia="ar-SA"/>
              </w:rPr>
            </w:pPr>
            <w:r w:rsidRPr="00182A34">
              <w:rPr>
                <w:rFonts w:ascii="Noto Sans" w:hAnsi="Noto Sans" w:cs="Noto Sans"/>
                <w:noProof/>
                <w:sz w:val="20"/>
                <w:szCs w:val="20"/>
                <w:lang w:eastAsia="ar-SA"/>
              </w:rPr>
              <w:t>a) Capacidad de los recursos humanos</w:t>
            </w:r>
          </w:p>
        </w:tc>
        <w:tc>
          <w:tcPr>
            <w:tcW w:w="589" w:type="pct"/>
          </w:tcPr>
          <w:p w14:paraId="358B7332" w14:textId="3F44324E" w:rsidR="00AF7A9B" w:rsidRPr="00182A34" w:rsidRDefault="00AF7A9B" w:rsidP="006C2288">
            <w:pPr>
              <w:rPr>
                <w:rFonts w:ascii="Noto Sans" w:hAnsi="Noto Sans" w:cs="Noto Sans"/>
                <w:noProof/>
                <w:sz w:val="20"/>
                <w:szCs w:val="20"/>
                <w:lang w:eastAsia="ar-SA"/>
              </w:rPr>
            </w:pPr>
          </w:p>
        </w:tc>
      </w:tr>
      <w:tr w:rsidR="00B75767" w:rsidRPr="00182A34" w14:paraId="3B4B7F08" w14:textId="77777777" w:rsidTr="006C2288">
        <w:trPr>
          <w:trHeight w:val="90"/>
        </w:trPr>
        <w:tc>
          <w:tcPr>
            <w:tcW w:w="1150" w:type="pct"/>
          </w:tcPr>
          <w:p w14:paraId="3DCC0A3D" w14:textId="77777777" w:rsidR="00B75767" w:rsidRPr="00182A34" w:rsidRDefault="00B75767" w:rsidP="006C2288">
            <w:pPr>
              <w:rPr>
                <w:rFonts w:ascii="Noto Sans" w:hAnsi="Noto Sans" w:cs="Noto Sans"/>
                <w:noProof/>
                <w:sz w:val="20"/>
                <w:szCs w:val="20"/>
                <w:lang w:eastAsia="ar-SA"/>
              </w:rPr>
            </w:pPr>
            <w:r w:rsidRPr="00182A34">
              <w:rPr>
                <w:rFonts w:ascii="Noto Sans" w:hAnsi="Noto Sans" w:cs="Noto Sans"/>
                <w:noProof/>
                <w:sz w:val="20"/>
                <w:szCs w:val="20"/>
                <w:lang w:eastAsia="ar-SA"/>
              </w:rPr>
              <w:t>a.1) Experiencia del personal en servicios relacionados con el objeto de la contratación</w:t>
            </w:r>
          </w:p>
        </w:tc>
        <w:tc>
          <w:tcPr>
            <w:tcW w:w="1922" w:type="pct"/>
          </w:tcPr>
          <w:p w14:paraId="56B39B74" w14:textId="77777777" w:rsidR="005960AE" w:rsidRPr="005960AE" w:rsidRDefault="005960AE" w:rsidP="005960AE">
            <w:pPr>
              <w:spacing w:before="240" w:after="240"/>
              <w:ind w:right="-140"/>
              <w:jc w:val="both"/>
              <w:rPr>
                <w:rFonts w:ascii="Noto Sans" w:eastAsia="Noto Sans" w:hAnsi="Noto Sans" w:cs="Noto Sans"/>
                <w:sz w:val="20"/>
                <w:szCs w:val="20"/>
              </w:rPr>
            </w:pPr>
            <w:r w:rsidRPr="005960AE">
              <w:rPr>
                <w:rFonts w:ascii="Noto Sans" w:eastAsia="Noto Sans" w:hAnsi="Noto Sans" w:cs="Noto Sans"/>
                <w:b/>
                <w:bCs/>
                <w:sz w:val="20"/>
                <w:szCs w:val="20"/>
              </w:rPr>
              <w:t>Currículum individualizado del técnico en sitio y supervisor</w:t>
            </w:r>
            <w:r w:rsidRPr="005960AE">
              <w:rPr>
                <w:rFonts w:ascii="Noto Sans" w:eastAsia="Noto Sans" w:hAnsi="Noto Sans" w:cs="Noto Sans"/>
                <w:sz w:val="20"/>
                <w:szCs w:val="20"/>
              </w:rPr>
              <w:t xml:space="preserve"> propuesto por el Licitante, en formato PDF, con perfil en las áreas de enfermería, medicina, optometría, ingeniería biomédica, biónica, electrónica médica o afines en el manejo de equipos médicos oftalmológicos y que acredite que cuenta con la experiencia necesaria, el cual deberá contener cuando menos la siguiente información:</w:t>
            </w:r>
          </w:p>
          <w:p w14:paraId="435FA7FA" w14:textId="77777777" w:rsidR="005960AE" w:rsidRPr="005960AE" w:rsidRDefault="005960AE" w:rsidP="005960AE">
            <w:pPr>
              <w:numPr>
                <w:ilvl w:val="0"/>
                <w:numId w:val="41"/>
              </w:numPr>
              <w:spacing w:before="240"/>
              <w:ind w:left="570"/>
              <w:jc w:val="both"/>
              <w:rPr>
                <w:rFonts w:ascii="Noto Sans" w:hAnsi="Noto Sans" w:cs="Noto Sans"/>
                <w:sz w:val="20"/>
                <w:szCs w:val="20"/>
              </w:rPr>
            </w:pPr>
            <w:r w:rsidRPr="005960AE">
              <w:rPr>
                <w:rFonts w:ascii="Noto Sans" w:eastAsia="Noto Sans" w:hAnsi="Noto Sans" w:cs="Noto Sans"/>
                <w:sz w:val="20"/>
                <w:szCs w:val="20"/>
              </w:rPr>
              <w:t>Partida en la que participa.</w:t>
            </w:r>
          </w:p>
          <w:p w14:paraId="47BBFECE" w14:textId="77777777" w:rsidR="005960AE" w:rsidRPr="005960AE" w:rsidRDefault="005960AE" w:rsidP="005960AE">
            <w:pPr>
              <w:numPr>
                <w:ilvl w:val="0"/>
                <w:numId w:val="41"/>
              </w:numPr>
              <w:ind w:left="570"/>
              <w:jc w:val="both"/>
              <w:rPr>
                <w:rFonts w:ascii="Noto Sans" w:hAnsi="Noto Sans" w:cs="Noto Sans"/>
                <w:sz w:val="20"/>
                <w:szCs w:val="20"/>
              </w:rPr>
            </w:pPr>
            <w:r w:rsidRPr="005960AE">
              <w:rPr>
                <w:rFonts w:ascii="Noto Sans" w:eastAsia="Noto Sans" w:hAnsi="Noto Sans" w:cs="Noto Sans"/>
                <w:sz w:val="20"/>
                <w:szCs w:val="20"/>
              </w:rPr>
              <w:t>Nombre completo, domicilio y número telefónico del personal propuesto.</w:t>
            </w:r>
          </w:p>
          <w:p w14:paraId="122B0EA3" w14:textId="77777777" w:rsidR="005960AE" w:rsidRPr="005960AE" w:rsidRDefault="005960AE" w:rsidP="005960AE">
            <w:pPr>
              <w:numPr>
                <w:ilvl w:val="0"/>
                <w:numId w:val="41"/>
              </w:numPr>
              <w:ind w:left="570"/>
              <w:jc w:val="both"/>
              <w:rPr>
                <w:rFonts w:ascii="Noto Sans" w:hAnsi="Noto Sans" w:cs="Noto Sans"/>
                <w:sz w:val="20"/>
                <w:szCs w:val="20"/>
              </w:rPr>
            </w:pPr>
            <w:r w:rsidRPr="005960AE">
              <w:rPr>
                <w:rFonts w:ascii="Noto Sans" w:eastAsia="Noto Sans" w:hAnsi="Noto Sans" w:cs="Noto Sans"/>
                <w:sz w:val="20"/>
                <w:szCs w:val="20"/>
              </w:rPr>
              <w:t>Escolaridad de acuerdo con el perfil del personal propuesto conforme a lo establecido en el “</w:t>
            </w:r>
            <w:r w:rsidRPr="005960AE">
              <w:rPr>
                <w:rFonts w:ascii="Noto Sans" w:eastAsia="Noto Sans" w:hAnsi="Noto Sans" w:cs="Noto Sans"/>
                <w:b/>
                <w:bCs/>
                <w:sz w:val="20"/>
                <w:szCs w:val="20"/>
              </w:rPr>
              <w:t>Anexo Técnico”</w:t>
            </w:r>
            <w:r w:rsidRPr="005960AE">
              <w:rPr>
                <w:rFonts w:ascii="Noto Sans" w:eastAsia="Noto Sans" w:hAnsi="Noto Sans" w:cs="Noto Sans"/>
                <w:sz w:val="20"/>
                <w:szCs w:val="20"/>
              </w:rPr>
              <w:t>.</w:t>
            </w:r>
          </w:p>
          <w:p w14:paraId="18DD48FA" w14:textId="77777777" w:rsidR="005960AE" w:rsidRPr="005960AE" w:rsidRDefault="005960AE" w:rsidP="005960AE">
            <w:pPr>
              <w:numPr>
                <w:ilvl w:val="0"/>
                <w:numId w:val="41"/>
              </w:numPr>
              <w:ind w:left="570"/>
              <w:jc w:val="both"/>
              <w:rPr>
                <w:rFonts w:ascii="Noto Sans" w:hAnsi="Noto Sans" w:cs="Noto Sans"/>
                <w:sz w:val="20"/>
                <w:szCs w:val="20"/>
              </w:rPr>
            </w:pPr>
            <w:r w:rsidRPr="005960AE">
              <w:rPr>
                <w:rFonts w:ascii="Noto Sans" w:eastAsia="Noto Sans" w:hAnsi="Noto Sans" w:cs="Noto Sans"/>
                <w:sz w:val="20"/>
                <w:szCs w:val="20"/>
              </w:rPr>
              <w:t xml:space="preserve">Experiencia laboral relacionada con proyectos de servicios de Oftalmología iguales o similares, mínima de un año.  INCLUIR: Razón </w:t>
            </w:r>
            <w:r w:rsidRPr="005960AE">
              <w:rPr>
                <w:rFonts w:ascii="Noto Sans" w:eastAsia="Noto Sans" w:hAnsi="Noto Sans" w:cs="Noto Sans"/>
                <w:sz w:val="20"/>
                <w:szCs w:val="20"/>
              </w:rPr>
              <w:lastRenderedPageBreak/>
              <w:t>social de la empresa, así como las actividades realizadas y que éstas se relacionen con el objeto del servicio solicitado para el presente procedimiento.</w:t>
            </w:r>
          </w:p>
          <w:p w14:paraId="7C45566A" w14:textId="77777777" w:rsidR="005960AE" w:rsidRPr="005960AE" w:rsidRDefault="005960AE" w:rsidP="005960AE">
            <w:pPr>
              <w:numPr>
                <w:ilvl w:val="0"/>
                <w:numId w:val="41"/>
              </w:numPr>
              <w:ind w:left="570"/>
              <w:jc w:val="both"/>
              <w:rPr>
                <w:rFonts w:ascii="Noto Sans" w:hAnsi="Noto Sans" w:cs="Noto Sans"/>
                <w:sz w:val="20"/>
                <w:szCs w:val="20"/>
              </w:rPr>
            </w:pPr>
            <w:r w:rsidRPr="005960AE">
              <w:rPr>
                <w:rFonts w:ascii="Noto Sans" w:eastAsia="Noto Sans" w:hAnsi="Noto Sans" w:cs="Noto Sans"/>
                <w:sz w:val="20"/>
                <w:szCs w:val="20"/>
              </w:rPr>
              <w:t>Indicar periodos de inicio y término de actividades laborales al menos con mes y año (especificando puntualmente la fecha de inicio y término, en el caso de que su contratación se encuentre vigente deberá considerar hasta la fecha del acto de entrega de presentación y apertura de propuestas).</w:t>
            </w:r>
          </w:p>
          <w:p w14:paraId="0B11182C" w14:textId="77777777" w:rsidR="005960AE" w:rsidRPr="005960AE" w:rsidRDefault="005960AE" w:rsidP="005960AE">
            <w:pPr>
              <w:numPr>
                <w:ilvl w:val="0"/>
                <w:numId w:val="41"/>
              </w:numPr>
              <w:spacing w:after="240"/>
              <w:ind w:left="570"/>
              <w:jc w:val="both"/>
              <w:rPr>
                <w:rFonts w:ascii="Noto Sans" w:hAnsi="Noto Sans" w:cs="Noto Sans"/>
                <w:sz w:val="20"/>
                <w:szCs w:val="20"/>
              </w:rPr>
            </w:pPr>
            <w:r w:rsidRPr="005960AE">
              <w:rPr>
                <w:rFonts w:ascii="Noto Sans" w:eastAsia="Noto Sans" w:hAnsi="Noto Sans" w:cs="Noto Sans"/>
                <w:sz w:val="20"/>
                <w:szCs w:val="20"/>
              </w:rPr>
              <w:t>Identificación oficial vigente (expedida por el Instituto Nacional Electoral), Cédula Profesional (expedida por la Dirección General de Profesiones de la Secretaría de Educación Pública) o Pasaporte Vigente (expedido por la Secretaría de Relaciones Exteriores). En caso de contar con personal extranjero, deberá acreditar con el permiso de trabajo correspondiente.</w:t>
            </w:r>
          </w:p>
          <w:p w14:paraId="29D9069C" w14:textId="77777777" w:rsidR="005960AE" w:rsidRPr="005960AE" w:rsidRDefault="005960AE" w:rsidP="005960AE">
            <w:pPr>
              <w:spacing w:before="240" w:after="240"/>
              <w:jc w:val="both"/>
              <w:rPr>
                <w:rFonts w:ascii="Noto Sans" w:eastAsia="Noto Sans" w:hAnsi="Noto Sans" w:cs="Noto Sans"/>
                <w:b/>
                <w:bCs/>
                <w:sz w:val="20"/>
                <w:szCs w:val="20"/>
              </w:rPr>
            </w:pPr>
            <w:r w:rsidRPr="005960AE">
              <w:rPr>
                <w:rFonts w:ascii="Noto Sans" w:eastAsia="Noto Sans" w:hAnsi="Noto Sans" w:cs="Noto Sans"/>
                <w:b/>
                <w:bCs/>
                <w:sz w:val="20"/>
                <w:szCs w:val="20"/>
              </w:rPr>
              <w:t>La falta de algún requisito solicitado en los puntos anteriores será motivo para no considerar el currículum, se evaluará como “0” puntaje.</w:t>
            </w:r>
          </w:p>
          <w:p w14:paraId="05DF521C" w14:textId="77777777" w:rsidR="005960AE" w:rsidRPr="005960AE" w:rsidRDefault="005960AE" w:rsidP="005960AE">
            <w:pPr>
              <w:spacing w:before="240" w:after="240"/>
              <w:jc w:val="both"/>
              <w:rPr>
                <w:rFonts w:ascii="Noto Sans" w:eastAsia="Noto Sans" w:hAnsi="Noto Sans" w:cs="Noto Sans"/>
                <w:sz w:val="20"/>
                <w:szCs w:val="20"/>
              </w:rPr>
            </w:pPr>
            <w:r w:rsidRPr="005960AE">
              <w:rPr>
                <w:rFonts w:ascii="Noto Sans" w:eastAsia="Noto Sans" w:hAnsi="Noto Sans" w:cs="Noto Sans"/>
                <w:sz w:val="20"/>
                <w:szCs w:val="20"/>
              </w:rPr>
              <w:t xml:space="preserve">Para efecto de evaluación y ponderación del rubro de experiencia laboral, se asignará el puntaje máximo por partida a los técnicos que acrediten como </w:t>
            </w:r>
            <w:r w:rsidRPr="005960AE">
              <w:rPr>
                <w:rFonts w:ascii="Noto Sans" w:eastAsia="Noto Sans" w:hAnsi="Noto Sans" w:cs="Noto Sans"/>
                <w:b/>
                <w:bCs/>
                <w:sz w:val="20"/>
                <w:szCs w:val="20"/>
              </w:rPr>
              <w:t>mínimo 1 año y hasta 5 años en promedio por partida cotizada de experiencia</w:t>
            </w:r>
            <w:r w:rsidRPr="005960AE">
              <w:rPr>
                <w:rFonts w:ascii="Noto Sans" w:eastAsia="Noto Sans" w:hAnsi="Noto Sans" w:cs="Noto Sans"/>
                <w:sz w:val="20"/>
                <w:szCs w:val="20"/>
              </w:rPr>
              <w:t xml:space="preserve"> laboral en proyectos relacionados o similares al servicio de Oftalmología. Para efectos de </w:t>
            </w:r>
            <w:r w:rsidRPr="005960AE">
              <w:rPr>
                <w:rFonts w:ascii="Noto Sans" w:eastAsia="Noto Sans" w:hAnsi="Noto Sans" w:cs="Noto Sans"/>
                <w:sz w:val="20"/>
                <w:szCs w:val="20"/>
              </w:rPr>
              <w:lastRenderedPageBreak/>
              <w:t xml:space="preserve">otorgar los puntos por partida solo se darán en caso de que </w:t>
            </w:r>
            <w:r w:rsidRPr="005960AE">
              <w:rPr>
                <w:rFonts w:ascii="Noto Sans" w:eastAsia="Noto Sans" w:hAnsi="Noto Sans" w:cs="Noto Sans"/>
                <w:b/>
                <w:bCs/>
                <w:sz w:val="20"/>
                <w:szCs w:val="20"/>
              </w:rPr>
              <w:t>la totalidad de los técnicos propuestos</w:t>
            </w:r>
            <w:r w:rsidRPr="005960AE">
              <w:rPr>
                <w:rFonts w:ascii="Noto Sans" w:eastAsia="Noto Sans" w:hAnsi="Noto Sans" w:cs="Noto Sans"/>
                <w:sz w:val="20"/>
                <w:szCs w:val="20"/>
              </w:rPr>
              <w:t xml:space="preserve"> tengan como </w:t>
            </w:r>
            <w:r w:rsidRPr="005960AE">
              <w:rPr>
                <w:rFonts w:ascii="Noto Sans" w:eastAsia="Noto Sans" w:hAnsi="Noto Sans" w:cs="Noto Sans"/>
                <w:b/>
                <w:bCs/>
                <w:sz w:val="20"/>
                <w:szCs w:val="20"/>
              </w:rPr>
              <w:t>mínimo 1 año de experiencia</w:t>
            </w:r>
            <w:r w:rsidRPr="005960AE">
              <w:rPr>
                <w:rFonts w:ascii="Noto Sans" w:eastAsia="Noto Sans" w:hAnsi="Noto Sans" w:cs="Noto Sans"/>
                <w:sz w:val="20"/>
                <w:szCs w:val="20"/>
              </w:rPr>
              <w:t>.</w:t>
            </w:r>
          </w:p>
          <w:p w14:paraId="635DC1EE" w14:textId="77777777" w:rsidR="005960AE" w:rsidRPr="005960AE" w:rsidRDefault="005960AE" w:rsidP="005960AE">
            <w:pPr>
              <w:spacing w:before="240" w:after="240"/>
              <w:jc w:val="both"/>
              <w:rPr>
                <w:rFonts w:ascii="Noto Sans" w:eastAsia="Noto Sans" w:hAnsi="Noto Sans" w:cs="Noto Sans"/>
                <w:sz w:val="20"/>
                <w:szCs w:val="20"/>
              </w:rPr>
            </w:pPr>
            <w:r w:rsidRPr="005960AE">
              <w:rPr>
                <w:rFonts w:ascii="Noto Sans" w:eastAsia="Noto Sans" w:hAnsi="Noto Sans" w:cs="Noto Sans"/>
                <w:sz w:val="20"/>
                <w:szCs w:val="20"/>
              </w:rPr>
              <w:t xml:space="preserve">Todo el personal propuesto (técnicos en sitio y supervisores) se consignará en el </w:t>
            </w:r>
            <w:r w:rsidRPr="005960AE">
              <w:rPr>
                <w:rFonts w:ascii="Noto Sans" w:eastAsia="Noto Sans" w:hAnsi="Noto Sans" w:cs="Noto Sans"/>
                <w:b/>
                <w:bCs/>
                <w:sz w:val="20"/>
                <w:szCs w:val="20"/>
              </w:rPr>
              <w:t>Anexo T8 “Relación de documentos a evaluar del Licitante”</w:t>
            </w:r>
            <w:r w:rsidRPr="005960AE">
              <w:rPr>
                <w:rFonts w:ascii="Noto Sans" w:eastAsia="Noto Sans" w:hAnsi="Noto Sans" w:cs="Noto Sans"/>
                <w:sz w:val="20"/>
                <w:szCs w:val="20"/>
              </w:rPr>
              <w:t>, documento que deberá ser debidamente escaneado o digitalizado con la firma autógrafa del representante legal, apoderado legal o persona facultada del Licitante, en hoja membretada, que avale la información señalada en el párrafo anterior, en PDF y Excel editable.</w:t>
            </w:r>
          </w:p>
          <w:p w14:paraId="1EE5A56C" w14:textId="77777777" w:rsidR="005960AE" w:rsidRPr="005960AE" w:rsidRDefault="005960AE" w:rsidP="005960AE">
            <w:pPr>
              <w:spacing w:before="240" w:after="240"/>
              <w:jc w:val="both"/>
              <w:rPr>
                <w:rFonts w:ascii="Noto Sans" w:eastAsia="Noto Sans" w:hAnsi="Noto Sans" w:cs="Noto Sans"/>
                <w:sz w:val="20"/>
                <w:szCs w:val="20"/>
              </w:rPr>
            </w:pPr>
            <w:r w:rsidRPr="005960AE">
              <w:rPr>
                <w:rFonts w:ascii="Noto Sans" w:eastAsia="Noto Sans" w:hAnsi="Noto Sans" w:cs="Noto Sans"/>
                <w:sz w:val="20"/>
                <w:szCs w:val="20"/>
              </w:rPr>
              <w:t>Si por causas externas al Instituto el licitante adjudicado requiere reemplazar a un técnico en sitio o supervisor, deberá notificar previamente por correo electrónico al Administrador de Contrato. Esta notificación debe realizarse en un plazo máximo de diez (10) días naturales a partir de que la plaza quedó vacante, y se deberá adjuntar la documentación del nuevo candidato para su evaluación por el Administrador de Contrato. Una vez evaluada la propuesta, el Administrador de Contrato notificará a la CPSMA sobre el técnico autorizado.</w:t>
            </w:r>
          </w:p>
          <w:p w14:paraId="6B07F187" w14:textId="77777777" w:rsidR="005960AE" w:rsidRPr="005960AE" w:rsidRDefault="005960AE" w:rsidP="005960AE">
            <w:pPr>
              <w:spacing w:before="240" w:after="240"/>
              <w:jc w:val="both"/>
              <w:rPr>
                <w:rFonts w:ascii="Noto Sans" w:eastAsia="Noto Sans" w:hAnsi="Noto Sans" w:cs="Noto Sans"/>
                <w:sz w:val="20"/>
                <w:szCs w:val="20"/>
              </w:rPr>
            </w:pPr>
            <w:r w:rsidRPr="005960AE">
              <w:rPr>
                <w:rFonts w:ascii="Noto Sans" w:eastAsia="Noto Sans" w:hAnsi="Noto Sans" w:cs="Noto Sans"/>
                <w:sz w:val="20"/>
                <w:szCs w:val="20"/>
              </w:rPr>
              <w:t xml:space="preserve">El Licitante deberá ofertar únicamente la cantidad de personal solicitado por partida como se indica en el </w:t>
            </w:r>
            <w:r w:rsidRPr="005960AE">
              <w:rPr>
                <w:rFonts w:ascii="Noto Sans" w:eastAsia="Noto Sans" w:hAnsi="Noto Sans" w:cs="Noto Sans"/>
                <w:b/>
                <w:bCs/>
                <w:sz w:val="20"/>
                <w:szCs w:val="20"/>
              </w:rPr>
              <w:t>Anexo T3.1 “Distribución</w:t>
            </w:r>
            <w:r w:rsidRPr="005960AE">
              <w:rPr>
                <w:rFonts w:ascii="Noto Sans" w:eastAsia="Noto Sans" w:hAnsi="Noto Sans" w:cs="Noto Sans"/>
                <w:sz w:val="20"/>
                <w:szCs w:val="20"/>
              </w:rPr>
              <w:t xml:space="preserve"> </w:t>
            </w:r>
            <w:r w:rsidRPr="005960AE">
              <w:rPr>
                <w:rFonts w:ascii="Noto Sans" w:eastAsia="Noto Sans" w:hAnsi="Noto Sans" w:cs="Noto Sans"/>
                <w:b/>
                <w:bCs/>
                <w:sz w:val="20"/>
                <w:szCs w:val="20"/>
              </w:rPr>
              <w:t>OFT 2026”</w:t>
            </w:r>
            <w:r w:rsidRPr="005960AE">
              <w:rPr>
                <w:rFonts w:ascii="Noto Sans" w:eastAsia="Noto Sans" w:hAnsi="Noto Sans" w:cs="Noto Sans"/>
                <w:sz w:val="20"/>
                <w:szCs w:val="20"/>
              </w:rPr>
              <w:t xml:space="preserve">, en caso de ofertar más personal sólo se tomará en cuenta de forma progresiva y consecutiva al personal solicitado, el personal </w:t>
            </w:r>
            <w:r w:rsidRPr="005960AE">
              <w:rPr>
                <w:rFonts w:ascii="Noto Sans" w:eastAsia="Noto Sans" w:hAnsi="Noto Sans" w:cs="Noto Sans"/>
                <w:sz w:val="20"/>
                <w:szCs w:val="20"/>
              </w:rPr>
              <w:lastRenderedPageBreak/>
              <w:t>excedente no será tomado en cuenta para efectos de evaluación.</w:t>
            </w:r>
          </w:p>
          <w:p w14:paraId="2AC9CB52" w14:textId="77777777" w:rsidR="005960AE" w:rsidRPr="005960AE" w:rsidRDefault="005960AE" w:rsidP="005960AE">
            <w:pPr>
              <w:spacing w:before="240" w:after="240"/>
              <w:jc w:val="both"/>
              <w:rPr>
                <w:rFonts w:ascii="Noto Sans" w:eastAsia="Noto Sans" w:hAnsi="Noto Sans" w:cs="Noto Sans"/>
                <w:sz w:val="20"/>
                <w:szCs w:val="20"/>
              </w:rPr>
            </w:pPr>
            <w:r w:rsidRPr="005960AE">
              <w:rPr>
                <w:rFonts w:ascii="Noto Sans" w:eastAsia="Noto Sans" w:hAnsi="Noto Sans" w:cs="Noto Sans"/>
                <w:sz w:val="20"/>
                <w:szCs w:val="20"/>
              </w:rPr>
              <w:t>En caso de ofertar al mismo técnico en sitio para partidas o unidades diferentes, solo se evaluará una vez en la partida o unidad en donde se proponga primero en orden de aparición en su propuesta, para el resto de las unidades o partidas en donde se oferte no se evaluará y se calificará con 0 (cero) puntos.</w:t>
            </w:r>
          </w:p>
          <w:p w14:paraId="7D10C721" w14:textId="606C12F3" w:rsidR="00B75767" w:rsidRPr="005960AE" w:rsidRDefault="00B75767" w:rsidP="005960AE">
            <w:pPr>
              <w:pStyle w:val="Cuadrculamedia21"/>
              <w:jc w:val="both"/>
              <w:rPr>
                <w:rFonts w:ascii="Noto Sans" w:hAnsi="Noto Sans" w:cs="Noto Sans"/>
                <w:b/>
                <w:bCs/>
              </w:rPr>
            </w:pPr>
          </w:p>
        </w:tc>
        <w:tc>
          <w:tcPr>
            <w:tcW w:w="1339" w:type="pct"/>
            <w:vAlign w:val="center"/>
          </w:tcPr>
          <w:p w14:paraId="026BD1D0" w14:textId="35E2E236" w:rsidR="00284EC5" w:rsidRPr="00182A34" w:rsidRDefault="00284EC5" w:rsidP="006C2288">
            <w:pPr>
              <w:pStyle w:val="Cuadrculamedia21"/>
              <w:jc w:val="both"/>
              <w:rPr>
                <w:rFonts w:ascii="Noto Sans" w:hAnsi="Noto Sans" w:cs="Noto Sans"/>
              </w:rPr>
            </w:pPr>
            <w:r w:rsidRPr="00182A34">
              <w:rPr>
                <w:rFonts w:ascii="Noto Sans" w:hAnsi="Noto Sans" w:cs="Noto Sans"/>
              </w:rPr>
              <w:lastRenderedPageBreak/>
              <w:t>Se asignará el máximo de puntación al licitante que acredite personal con hasta 5 años promedio o más de experiencia, por partida cotizada</w:t>
            </w:r>
          </w:p>
          <w:p w14:paraId="7D5CC777" w14:textId="77777777" w:rsidR="00284EC5" w:rsidRPr="00182A34" w:rsidRDefault="00284EC5" w:rsidP="006C2288">
            <w:pPr>
              <w:pStyle w:val="Cuadrculamedia21"/>
              <w:jc w:val="both"/>
              <w:rPr>
                <w:rFonts w:ascii="Noto Sans" w:hAnsi="Noto Sans" w:cs="Noto Sans"/>
              </w:rPr>
            </w:pPr>
          </w:p>
          <w:p w14:paraId="6B5D1532" w14:textId="2E24EE9A" w:rsidR="00284EC5" w:rsidRPr="00182A34" w:rsidRDefault="00284EC5" w:rsidP="006C2288">
            <w:pPr>
              <w:pStyle w:val="Cuadrculamedia21"/>
              <w:jc w:val="both"/>
              <w:rPr>
                <w:rFonts w:ascii="Noto Sans" w:hAnsi="Noto Sans" w:cs="Noto Sans"/>
              </w:rPr>
            </w:pPr>
            <w:r w:rsidRPr="00182A34">
              <w:rPr>
                <w:rFonts w:ascii="Noto Sans" w:hAnsi="Noto Sans" w:cs="Noto Sans"/>
              </w:rPr>
              <w:t xml:space="preserve">A partir de este máximo se efectuará un reparto proporcional de puntuación entre el resto del personal presentado por el licitante </w:t>
            </w:r>
            <w:r w:rsidR="00B31EBB" w:rsidRPr="00182A34">
              <w:rPr>
                <w:rFonts w:ascii="Noto Sans" w:hAnsi="Noto Sans" w:cs="Noto Sans"/>
              </w:rPr>
              <w:t>debido a</w:t>
            </w:r>
            <w:r w:rsidRPr="00182A34">
              <w:rPr>
                <w:rFonts w:ascii="Noto Sans" w:hAnsi="Noto Sans" w:cs="Noto Sans"/>
              </w:rPr>
              <w:t xml:space="preserve"> los años de experiencia acreditados en el correspondiente Currículum, de conformidad a la siguiente fórmula:</w:t>
            </w:r>
          </w:p>
          <w:p w14:paraId="6D02FE65" w14:textId="77777777" w:rsidR="00284EC5" w:rsidRPr="00182A34" w:rsidRDefault="00284EC5" w:rsidP="006C2288">
            <w:pPr>
              <w:pStyle w:val="Cuadrculamedia21"/>
              <w:jc w:val="both"/>
              <w:rPr>
                <w:rFonts w:ascii="Noto Sans" w:hAnsi="Noto Sans" w:cs="Noto Sans"/>
              </w:rPr>
            </w:pPr>
          </w:p>
          <w:p w14:paraId="26E663CD" w14:textId="77777777" w:rsidR="00284EC5" w:rsidRPr="00182A34" w:rsidRDefault="00284EC5" w:rsidP="006C2288">
            <w:pPr>
              <w:pStyle w:val="Cuadrculamedia21"/>
              <w:jc w:val="both"/>
              <w:rPr>
                <w:rFonts w:ascii="Noto Sans" w:hAnsi="Noto Sans" w:cs="Noto Sans"/>
              </w:rPr>
            </w:pPr>
            <w:r w:rsidRPr="00182A34">
              <w:rPr>
                <w:rFonts w:ascii="Noto Sans" w:hAnsi="Noto Sans" w:cs="Noto Sans"/>
              </w:rPr>
              <w:t xml:space="preserve">(A*B) /(C) </w:t>
            </w:r>
          </w:p>
          <w:p w14:paraId="6F8F73BB" w14:textId="77777777" w:rsidR="00284EC5" w:rsidRPr="00182A34" w:rsidRDefault="00284EC5" w:rsidP="006C2288">
            <w:pPr>
              <w:pStyle w:val="Cuadrculamedia21"/>
              <w:jc w:val="both"/>
              <w:rPr>
                <w:rFonts w:ascii="Noto Sans" w:hAnsi="Noto Sans" w:cs="Noto Sans"/>
              </w:rPr>
            </w:pPr>
          </w:p>
          <w:p w14:paraId="6D57B8FA" w14:textId="77777777" w:rsidR="00284EC5" w:rsidRPr="00182A34" w:rsidRDefault="00284EC5" w:rsidP="006C2288">
            <w:pPr>
              <w:pStyle w:val="Cuadrculamedia21"/>
              <w:jc w:val="both"/>
              <w:rPr>
                <w:rFonts w:ascii="Noto Sans" w:hAnsi="Noto Sans" w:cs="Noto Sans"/>
              </w:rPr>
            </w:pPr>
            <w:r w:rsidRPr="00182A34">
              <w:rPr>
                <w:rFonts w:ascii="Noto Sans" w:hAnsi="Noto Sans" w:cs="Noto Sans"/>
              </w:rPr>
              <w:t>Donde:</w:t>
            </w:r>
          </w:p>
          <w:p w14:paraId="59604C53" w14:textId="77777777" w:rsidR="00284EC5" w:rsidRPr="00182A34" w:rsidRDefault="00284EC5" w:rsidP="006C2288">
            <w:pPr>
              <w:pStyle w:val="Cuadrculamedia21"/>
              <w:jc w:val="both"/>
              <w:rPr>
                <w:rFonts w:ascii="Noto Sans" w:hAnsi="Noto Sans" w:cs="Noto Sans"/>
              </w:rPr>
            </w:pPr>
          </w:p>
          <w:p w14:paraId="5E5CEF95" w14:textId="77777777" w:rsidR="00284EC5" w:rsidRPr="00182A34" w:rsidRDefault="00284EC5" w:rsidP="006C2288">
            <w:pPr>
              <w:pStyle w:val="Cuadrculamedia21"/>
              <w:jc w:val="both"/>
              <w:rPr>
                <w:rFonts w:ascii="Noto Sans" w:hAnsi="Noto Sans" w:cs="Noto Sans"/>
              </w:rPr>
            </w:pPr>
            <w:r w:rsidRPr="00182A34">
              <w:rPr>
                <w:rFonts w:ascii="Noto Sans" w:hAnsi="Noto Sans" w:cs="Noto Sans"/>
              </w:rPr>
              <w:t>“A” = Máximo de puntos a otorgar (3.5).</w:t>
            </w:r>
          </w:p>
          <w:p w14:paraId="2E600265" w14:textId="77777777" w:rsidR="00284EC5" w:rsidRPr="00182A34" w:rsidRDefault="00284EC5" w:rsidP="006C2288">
            <w:pPr>
              <w:pStyle w:val="Cuadrculamedia21"/>
              <w:jc w:val="both"/>
              <w:rPr>
                <w:rFonts w:ascii="Noto Sans" w:hAnsi="Noto Sans" w:cs="Noto Sans"/>
              </w:rPr>
            </w:pPr>
            <w:r w:rsidRPr="00182A34">
              <w:rPr>
                <w:rFonts w:ascii="Noto Sans" w:hAnsi="Noto Sans" w:cs="Noto Sans"/>
              </w:rPr>
              <w:lastRenderedPageBreak/>
              <w:t>“B” = Años promedio de experiencia del personal (máximo 5)</w:t>
            </w:r>
          </w:p>
          <w:p w14:paraId="69E0F44B" w14:textId="77777777" w:rsidR="00284EC5" w:rsidRPr="00182A34" w:rsidRDefault="00284EC5" w:rsidP="006C2288">
            <w:pPr>
              <w:pStyle w:val="Cuadrculamedia21"/>
              <w:jc w:val="both"/>
              <w:rPr>
                <w:rFonts w:ascii="Noto Sans" w:hAnsi="Noto Sans" w:cs="Noto Sans"/>
              </w:rPr>
            </w:pPr>
            <w:r w:rsidRPr="00182A34">
              <w:rPr>
                <w:rFonts w:ascii="Noto Sans" w:hAnsi="Noto Sans" w:cs="Noto Sans"/>
              </w:rPr>
              <w:t xml:space="preserve">“C” =Máximo de años de Experiencia (5) </w:t>
            </w:r>
          </w:p>
          <w:p w14:paraId="4D19F1D2" w14:textId="77777777" w:rsidR="00284EC5" w:rsidRPr="00182A34" w:rsidRDefault="00284EC5" w:rsidP="006C2288">
            <w:pPr>
              <w:pStyle w:val="Cuadrculamedia21"/>
              <w:jc w:val="both"/>
              <w:rPr>
                <w:rFonts w:ascii="Noto Sans" w:hAnsi="Noto Sans" w:cs="Noto Sans"/>
              </w:rPr>
            </w:pPr>
          </w:p>
          <w:p w14:paraId="76A3E480" w14:textId="09204425" w:rsidR="009F7CF7" w:rsidRPr="00182A34" w:rsidRDefault="009F7CF7" w:rsidP="006C2288">
            <w:pPr>
              <w:pStyle w:val="Cuadrculamedia21"/>
              <w:jc w:val="both"/>
              <w:rPr>
                <w:rFonts w:ascii="Noto Sans" w:hAnsi="Noto Sans" w:cs="Noto Sans"/>
              </w:rPr>
            </w:pPr>
            <w:r w:rsidRPr="00182A34">
              <w:rPr>
                <w:rFonts w:ascii="Noto Sans" w:hAnsi="Noto Sans" w:cs="Noto Sans"/>
              </w:rPr>
              <w:t xml:space="preserve">Para efecto de evaluación y ponderación del rubro de experiencia laboral, se asignará el puntaje máximo por partida a los técnicos que acrediten como </w:t>
            </w:r>
            <w:r w:rsidR="00284EC5" w:rsidRPr="00182A34">
              <w:rPr>
                <w:rFonts w:ascii="Noto Sans" w:hAnsi="Noto Sans" w:cs="Noto Sans"/>
                <w:b/>
                <w:bCs/>
              </w:rPr>
              <w:t>mínimo 1 año y hasta 5 años o más en promedio por partida cotizada de experiencia</w:t>
            </w:r>
            <w:r w:rsidR="00284EC5" w:rsidRPr="00182A34">
              <w:rPr>
                <w:rFonts w:ascii="Noto Sans" w:hAnsi="Noto Sans" w:cs="Noto Sans"/>
              </w:rPr>
              <w:t xml:space="preserve"> </w:t>
            </w:r>
            <w:r w:rsidRPr="00182A34">
              <w:rPr>
                <w:rFonts w:ascii="Noto Sans" w:hAnsi="Noto Sans" w:cs="Noto Sans"/>
              </w:rPr>
              <w:t xml:space="preserve">laboral en proyectos relacionados o similares al servicio de </w:t>
            </w:r>
            <w:r w:rsidR="00EF3813" w:rsidRPr="00182A34">
              <w:rPr>
                <w:rFonts w:ascii="Noto Sans" w:hAnsi="Noto Sans" w:cs="Noto Sans"/>
              </w:rPr>
              <w:t>Oftalmología</w:t>
            </w:r>
            <w:r w:rsidRPr="00182A34">
              <w:rPr>
                <w:rFonts w:ascii="Noto Sans" w:hAnsi="Noto Sans" w:cs="Noto Sans"/>
              </w:rPr>
              <w:t xml:space="preserve">. Para efectos de otorgar los puntos por partida solo se darán en caso de que </w:t>
            </w:r>
            <w:r w:rsidRPr="00182A34">
              <w:rPr>
                <w:rFonts w:ascii="Noto Sans" w:hAnsi="Noto Sans" w:cs="Noto Sans"/>
                <w:b/>
                <w:bCs/>
              </w:rPr>
              <w:t>la totalidad de los técnicos propuestos</w:t>
            </w:r>
            <w:r w:rsidRPr="00182A34">
              <w:rPr>
                <w:rFonts w:ascii="Noto Sans" w:hAnsi="Noto Sans" w:cs="Noto Sans"/>
              </w:rPr>
              <w:t xml:space="preserve"> tengan como </w:t>
            </w:r>
            <w:r w:rsidRPr="00182A34">
              <w:rPr>
                <w:rFonts w:ascii="Noto Sans" w:hAnsi="Noto Sans" w:cs="Noto Sans"/>
                <w:b/>
                <w:bCs/>
              </w:rPr>
              <w:t>mínimo 1 año de experiencia</w:t>
            </w:r>
            <w:r w:rsidRPr="00182A34">
              <w:rPr>
                <w:rFonts w:ascii="Noto Sans" w:hAnsi="Noto Sans" w:cs="Noto Sans"/>
              </w:rPr>
              <w:t xml:space="preserve">, en caso de que alguno de los técnicos ofertados no cumpla con la experiencia mínima de 1 año se otorgará </w:t>
            </w:r>
            <w:r w:rsidRPr="00182A34">
              <w:rPr>
                <w:rFonts w:ascii="Noto Sans" w:hAnsi="Noto Sans" w:cs="Noto Sans"/>
                <w:b/>
                <w:bCs/>
              </w:rPr>
              <w:t>“0” (cero) puntos</w:t>
            </w:r>
            <w:r w:rsidRPr="00182A34">
              <w:rPr>
                <w:rFonts w:ascii="Noto Sans" w:hAnsi="Noto Sans" w:cs="Noto Sans"/>
              </w:rPr>
              <w:t xml:space="preserve"> en esa partida.</w:t>
            </w:r>
          </w:p>
          <w:p w14:paraId="4D2FBFB4" w14:textId="7F68E847" w:rsidR="00B75767" w:rsidRPr="00182A34" w:rsidRDefault="00B75767" w:rsidP="006C2288">
            <w:pPr>
              <w:jc w:val="both"/>
              <w:rPr>
                <w:rFonts w:ascii="Noto Sans" w:hAnsi="Noto Sans" w:cs="Noto Sans"/>
                <w:noProof/>
                <w:sz w:val="20"/>
                <w:szCs w:val="20"/>
                <w:lang w:val="es-ES_tradnl" w:eastAsia="ar-SA"/>
              </w:rPr>
            </w:pPr>
          </w:p>
        </w:tc>
        <w:tc>
          <w:tcPr>
            <w:tcW w:w="589" w:type="pct"/>
          </w:tcPr>
          <w:p w14:paraId="3BDA285E" w14:textId="364AAF15" w:rsidR="00B75767" w:rsidRPr="00182A34" w:rsidRDefault="00B75767" w:rsidP="006C2288">
            <w:pPr>
              <w:jc w:val="both"/>
              <w:rPr>
                <w:rFonts w:ascii="Noto Sans" w:hAnsi="Noto Sans" w:cs="Noto Sans"/>
                <w:noProof/>
                <w:sz w:val="20"/>
                <w:szCs w:val="20"/>
                <w:lang w:eastAsia="ar-SA"/>
              </w:rPr>
            </w:pPr>
          </w:p>
        </w:tc>
      </w:tr>
      <w:tr w:rsidR="00AF7A9B" w:rsidRPr="00182A34" w14:paraId="5F5341F2" w14:textId="77777777" w:rsidTr="006C2288">
        <w:tc>
          <w:tcPr>
            <w:tcW w:w="1150" w:type="pct"/>
          </w:tcPr>
          <w:p w14:paraId="5A552A6D" w14:textId="55E21897" w:rsidR="00AF7A9B" w:rsidRPr="00182A34" w:rsidRDefault="00AF7A9B" w:rsidP="006C2288">
            <w:pPr>
              <w:jc w:val="both"/>
              <w:rPr>
                <w:rFonts w:ascii="Noto Sans" w:hAnsi="Noto Sans" w:cs="Noto Sans"/>
                <w:noProof/>
                <w:sz w:val="20"/>
                <w:szCs w:val="20"/>
                <w:lang w:eastAsia="ar-SA"/>
              </w:rPr>
            </w:pPr>
            <w:r w:rsidRPr="00182A34">
              <w:rPr>
                <w:rFonts w:ascii="Noto Sans" w:hAnsi="Noto Sans" w:cs="Noto Sans"/>
                <w:noProof/>
                <w:sz w:val="20"/>
                <w:szCs w:val="20"/>
                <w:lang w:eastAsia="ar-SA"/>
              </w:rPr>
              <w:lastRenderedPageBreak/>
              <w:t xml:space="preserve">a.2) </w:t>
            </w:r>
            <w:r w:rsidR="00CE3419" w:rsidRPr="00182A34">
              <w:rPr>
                <w:rFonts w:ascii="Noto Sans" w:hAnsi="Noto Sans" w:cs="Noto Sans"/>
                <w:sz w:val="20"/>
                <w:szCs w:val="20"/>
              </w:rPr>
              <w:t>Competencia o habilidad en el trabajo de acuerdo con sus conocimientos académicos o profesionales.</w:t>
            </w:r>
          </w:p>
        </w:tc>
        <w:tc>
          <w:tcPr>
            <w:tcW w:w="1922" w:type="pct"/>
          </w:tcPr>
          <w:p w14:paraId="04886E05" w14:textId="77777777" w:rsidR="005960AE" w:rsidRPr="005960AE" w:rsidRDefault="005960AE" w:rsidP="005960AE">
            <w:pPr>
              <w:jc w:val="both"/>
              <w:rPr>
                <w:rFonts w:ascii="Noto Sans" w:hAnsi="Noto Sans" w:cs="Noto Sans"/>
                <w:sz w:val="20"/>
                <w:szCs w:val="20"/>
              </w:rPr>
            </w:pPr>
            <w:r w:rsidRPr="005960AE">
              <w:rPr>
                <w:rFonts w:ascii="Noto Sans" w:hAnsi="Noto Sans" w:cs="Noto Sans"/>
                <w:b/>
                <w:bCs/>
                <w:sz w:val="20"/>
                <w:szCs w:val="20"/>
              </w:rPr>
              <w:t>Certificado de Estudios, Carta de Pasante, Constancia de avance del 100% de créditos (certificar haber cumplido con el plan de estudios), Título o Cédula Profesional de nivel licenciatura o nivel técnico del técnico en sitio propuesto por el Licitante, en formato PDF, de todo el personal propuesto en el numeral 10 “Currículum individualizado del técnico en sitio y supervisor”</w:t>
            </w:r>
            <w:r w:rsidRPr="005960AE">
              <w:rPr>
                <w:rFonts w:ascii="Noto Sans" w:hAnsi="Noto Sans" w:cs="Noto Sans"/>
                <w:sz w:val="20"/>
                <w:szCs w:val="20"/>
              </w:rPr>
              <w:t>, con el fin de demostrar que cumplen con el perfil profesional en las áreas de enfermería, medicina, optometría, ingeniería biomédica, biónica, electrónica médica o afines en el manejo de equipos médicos oftalmológicos. Los documentos deben ser emitidos por instituciones académicas debidamente reconocidas por la Secretaría de Educación Pública (SEP).</w:t>
            </w:r>
          </w:p>
          <w:p w14:paraId="00F16267" w14:textId="77777777" w:rsidR="005960AE" w:rsidRPr="005960AE" w:rsidRDefault="005960AE" w:rsidP="005960AE">
            <w:pPr>
              <w:spacing w:before="240" w:after="240"/>
              <w:jc w:val="both"/>
              <w:rPr>
                <w:rFonts w:ascii="Noto Sans" w:eastAsia="Noto Sans" w:hAnsi="Noto Sans" w:cs="Noto Sans"/>
                <w:sz w:val="20"/>
                <w:szCs w:val="20"/>
              </w:rPr>
            </w:pPr>
            <w:r w:rsidRPr="005960AE">
              <w:rPr>
                <w:rFonts w:ascii="Noto Sans" w:eastAsia="Noto Sans" w:hAnsi="Noto Sans" w:cs="Noto Sans"/>
                <w:sz w:val="20"/>
                <w:szCs w:val="20"/>
              </w:rPr>
              <w:t xml:space="preserve">Se asignará el máximo de puntuación al Licitante que acredite a la totalidad de los técnicos propuestos con nivel de estudios profesionales con copia del Certificado de Estudios, Carta de Pasante, constancia de </w:t>
            </w:r>
            <w:r w:rsidRPr="005960AE">
              <w:rPr>
                <w:rFonts w:ascii="Noto Sans" w:eastAsia="Noto Sans" w:hAnsi="Noto Sans" w:cs="Noto Sans"/>
                <w:sz w:val="20"/>
                <w:szCs w:val="20"/>
              </w:rPr>
              <w:lastRenderedPageBreak/>
              <w:t>avance del 100% de créditos (certificar haber cumplido con el plan de estudios), Título o Cédula Profesional de nivel licenciatura o nivel técnico.</w:t>
            </w:r>
          </w:p>
          <w:p w14:paraId="4758BFD1" w14:textId="77777777" w:rsidR="005960AE" w:rsidRPr="005960AE" w:rsidRDefault="005960AE" w:rsidP="005960AE">
            <w:pPr>
              <w:spacing w:before="240" w:after="240"/>
              <w:jc w:val="both"/>
              <w:rPr>
                <w:rFonts w:ascii="Noto Sans" w:eastAsia="Noto Sans" w:hAnsi="Noto Sans" w:cs="Noto Sans"/>
                <w:b/>
                <w:bCs/>
                <w:sz w:val="20"/>
                <w:szCs w:val="20"/>
              </w:rPr>
            </w:pPr>
            <w:r w:rsidRPr="005960AE">
              <w:rPr>
                <w:rFonts w:ascii="Noto Sans" w:eastAsia="Noto Sans" w:hAnsi="Noto Sans" w:cs="Noto Sans"/>
                <w:b/>
                <w:bCs/>
                <w:sz w:val="20"/>
                <w:szCs w:val="20"/>
              </w:rPr>
              <w:t>El no presentarlo, no será causal de desechamiento, será evaluado como “0” puntaje.</w:t>
            </w:r>
          </w:p>
          <w:p w14:paraId="0B6723F0" w14:textId="39F3B59E" w:rsidR="00661777" w:rsidRPr="005960AE" w:rsidRDefault="00661777" w:rsidP="005960AE">
            <w:pPr>
              <w:pStyle w:val="Cuadrculamedia21"/>
              <w:jc w:val="both"/>
              <w:rPr>
                <w:rFonts w:ascii="Noto Sans" w:eastAsia="Times New Roman" w:hAnsi="Noto Sans" w:cs="Noto Sans"/>
                <w:lang w:eastAsia="es-ES"/>
              </w:rPr>
            </w:pPr>
          </w:p>
        </w:tc>
        <w:tc>
          <w:tcPr>
            <w:tcW w:w="1339" w:type="pct"/>
          </w:tcPr>
          <w:p w14:paraId="45FF60EB" w14:textId="00486866" w:rsidR="009F7CF7" w:rsidRPr="00182A34" w:rsidRDefault="009F7CF7" w:rsidP="006C2288">
            <w:pPr>
              <w:pStyle w:val="Cuadrculamedia21"/>
              <w:jc w:val="both"/>
              <w:rPr>
                <w:rFonts w:ascii="Noto Sans" w:hAnsi="Noto Sans" w:cs="Noto Sans"/>
              </w:rPr>
            </w:pPr>
            <w:r w:rsidRPr="00182A34">
              <w:rPr>
                <w:rFonts w:ascii="Noto Sans" w:hAnsi="Noto Sans" w:cs="Noto Sans"/>
              </w:rPr>
              <w:lastRenderedPageBreak/>
              <w:t xml:space="preserve">Se asignará el máximo de puntuación al licitante que acredite a la totalidad de los técnicos propuestos con nivel de estudios profesionales con copia del </w:t>
            </w:r>
            <w:r w:rsidR="00D11DAA" w:rsidRPr="00182A34">
              <w:rPr>
                <w:rFonts w:ascii="Noto Sans" w:hAnsi="Noto Sans" w:cs="Noto Sans"/>
              </w:rPr>
              <w:t>Certificado de Estudios, Carta de Pasante, Constancia de avance del 100% de créditos (certificar haber cumplido con el plan de estudios), Título o Cédula Profesional de nivel licenciatura o nivel técnico</w:t>
            </w:r>
            <w:r w:rsidRPr="00182A34">
              <w:rPr>
                <w:rFonts w:ascii="Noto Sans" w:hAnsi="Noto Sans" w:cs="Noto Sans"/>
              </w:rPr>
              <w:t xml:space="preserve">. En caso de que uno de los técnicos ofertados no cuente con alguno de estos documentos, la partida se evaluará con </w:t>
            </w:r>
            <w:r w:rsidRPr="00182A34">
              <w:rPr>
                <w:rFonts w:ascii="Noto Sans" w:hAnsi="Noto Sans" w:cs="Noto Sans"/>
                <w:b/>
                <w:bCs/>
              </w:rPr>
              <w:t>“0” (cero) puntos</w:t>
            </w:r>
            <w:r w:rsidRPr="00182A34">
              <w:rPr>
                <w:rFonts w:ascii="Noto Sans" w:hAnsi="Noto Sans" w:cs="Noto Sans"/>
              </w:rPr>
              <w:t xml:space="preserve"> en esa partida.</w:t>
            </w:r>
          </w:p>
          <w:p w14:paraId="794DE660" w14:textId="035E804A" w:rsidR="00AF7A9B" w:rsidRPr="00182A34" w:rsidRDefault="00AF7A9B" w:rsidP="006C2288">
            <w:pPr>
              <w:rPr>
                <w:rFonts w:ascii="Noto Sans" w:hAnsi="Noto Sans" w:cs="Noto Sans"/>
                <w:noProof/>
                <w:sz w:val="20"/>
                <w:szCs w:val="20"/>
                <w:lang w:val="es-ES_tradnl" w:eastAsia="ar-SA"/>
              </w:rPr>
            </w:pPr>
          </w:p>
        </w:tc>
        <w:tc>
          <w:tcPr>
            <w:tcW w:w="589" w:type="pct"/>
          </w:tcPr>
          <w:p w14:paraId="3C8BEEC1" w14:textId="6A2B7CD0" w:rsidR="00AF7A9B" w:rsidRPr="00182A34" w:rsidRDefault="00AF7A9B" w:rsidP="006C2288">
            <w:pPr>
              <w:rPr>
                <w:rFonts w:ascii="Noto Sans" w:hAnsi="Noto Sans" w:cs="Noto Sans"/>
                <w:noProof/>
                <w:sz w:val="20"/>
                <w:szCs w:val="20"/>
                <w:lang w:eastAsia="ar-SA"/>
              </w:rPr>
            </w:pPr>
          </w:p>
        </w:tc>
      </w:tr>
      <w:tr w:rsidR="00E12D5E" w:rsidRPr="00182A34" w14:paraId="780EC3A5" w14:textId="77777777" w:rsidTr="006C2288">
        <w:trPr>
          <w:trHeight w:val="11754"/>
        </w:trPr>
        <w:tc>
          <w:tcPr>
            <w:tcW w:w="1150" w:type="pct"/>
          </w:tcPr>
          <w:p w14:paraId="1815C6F8" w14:textId="75CCC9B7" w:rsidR="00E12D5E" w:rsidRPr="00182A34" w:rsidRDefault="00E12D5E" w:rsidP="006C2288">
            <w:pPr>
              <w:jc w:val="both"/>
              <w:rPr>
                <w:rFonts w:ascii="Noto Sans" w:hAnsi="Noto Sans" w:cs="Noto Sans"/>
                <w:noProof/>
                <w:sz w:val="20"/>
                <w:szCs w:val="20"/>
                <w:lang w:eastAsia="ar-SA"/>
              </w:rPr>
            </w:pPr>
            <w:r w:rsidRPr="00182A34">
              <w:rPr>
                <w:rFonts w:ascii="Noto Sans" w:hAnsi="Noto Sans" w:cs="Noto Sans"/>
                <w:noProof/>
                <w:sz w:val="20"/>
                <w:szCs w:val="20"/>
                <w:lang w:eastAsia="ar-SA"/>
              </w:rPr>
              <w:lastRenderedPageBreak/>
              <w:t xml:space="preserve">a.3) </w:t>
            </w:r>
            <w:r w:rsidR="00D11DAA" w:rsidRPr="00182A34">
              <w:rPr>
                <w:rFonts w:ascii="Noto Sans" w:hAnsi="Noto Sans" w:cs="Noto Sans"/>
                <w:noProof/>
                <w:sz w:val="20"/>
                <w:szCs w:val="20"/>
                <w:lang w:eastAsia="ar-SA"/>
              </w:rPr>
              <w:t>Capacitación y dominio de equipos de oftalmología</w:t>
            </w:r>
          </w:p>
        </w:tc>
        <w:tc>
          <w:tcPr>
            <w:tcW w:w="1922" w:type="pct"/>
          </w:tcPr>
          <w:p w14:paraId="5217C2FC" w14:textId="77777777" w:rsidR="005960AE" w:rsidRPr="005960AE" w:rsidRDefault="005960AE" w:rsidP="005960AE">
            <w:pPr>
              <w:jc w:val="both"/>
              <w:rPr>
                <w:rFonts w:ascii="Noto Sans" w:hAnsi="Noto Sans" w:cs="Noto Sans"/>
                <w:sz w:val="20"/>
                <w:szCs w:val="20"/>
              </w:rPr>
            </w:pPr>
            <w:r w:rsidRPr="005960AE">
              <w:rPr>
                <w:rFonts w:ascii="Noto Sans" w:hAnsi="Noto Sans" w:cs="Noto Sans"/>
                <w:sz w:val="20"/>
                <w:szCs w:val="20"/>
              </w:rPr>
              <w:t xml:space="preserve">Para acreditar que los técnicos en sitio y supervisores propuestos están debidamente capacitados en la </w:t>
            </w:r>
            <w:r w:rsidRPr="005960AE">
              <w:rPr>
                <w:rFonts w:ascii="Noto Sans" w:hAnsi="Noto Sans" w:cs="Noto Sans"/>
                <w:b/>
                <w:bCs/>
                <w:sz w:val="20"/>
                <w:szCs w:val="20"/>
              </w:rPr>
              <w:t>operación y manejo de los equipos de oftalmología</w:t>
            </w:r>
            <w:r w:rsidRPr="005960AE">
              <w:rPr>
                <w:rFonts w:ascii="Noto Sans" w:hAnsi="Noto Sans" w:cs="Noto Sans"/>
                <w:sz w:val="20"/>
                <w:szCs w:val="20"/>
              </w:rPr>
              <w:t>, de acuerdo con las marcas y modelos ofertados, el Licitante deberá presentar un escrito en formato PDF, en hoja membretada, firmado autógrafamente por su representante o apoderado legal, o por la persona facultada para ello.</w:t>
            </w:r>
          </w:p>
          <w:p w14:paraId="74A01ECD" w14:textId="77777777" w:rsidR="005960AE" w:rsidRPr="005960AE" w:rsidRDefault="005960AE" w:rsidP="005960AE">
            <w:pPr>
              <w:spacing w:before="240" w:after="240"/>
              <w:jc w:val="both"/>
              <w:rPr>
                <w:rFonts w:ascii="Noto Sans" w:eastAsia="Noto Sans" w:hAnsi="Noto Sans" w:cs="Noto Sans"/>
                <w:sz w:val="20"/>
                <w:szCs w:val="20"/>
              </w:rPr>
            </w:pPr>
            <w:r w:rsidRPr="005960AE">
              <w:rPr>
                <w:rFonts w:ascii="Noto Sans" w:eastAsia="Noto Sans" w:hAnsi="Noto Sans" w:cs="Noto Sans"/>
                <w:sz w:val="20"/>
                <w:szCs w:val="20"/>
              </w:rPr>
              <w:t xml:space="preserve">El </w:t>
            </w:r>
            <w:r w:rsidRPr="005960AE">
              <w:rPr>
                <w:rFonts w:ascii="Noto Sans" w:eastAsia="Noto Sans" w:hAnsi="Noto Sans" w:cs="Noto Sans"/>
                <w:b/>
                <w:bCs/>
                <w:sz w:val="20"/>
                <w:szCs w:val="20"/>
              </w:rPr>
              <w:t>escrito</w:t>
            </w:r>
            <w:r w:rsidRPr="005960AE">
              <w:rPr>
                <w:rFonts w:ascii="Noto Sans" w:eastAsia="Noto Sans" w:hAnsi="Noto Sans" w:cs="Noto Sans"/>
                <w:sz w:val="20"/>
                <w:szCs w:val="20"/>
              </w:rPr>
              <w:t xml:space="preserve"> deberá </w:t>
            </w:r>
            <w:r w:rsidRPr="005960AE">
              <w:rPr>
                <w:rFonts w:ascii="Noto Sans" w:eastAsia="Noto Sans" w:hAnsi="Noto Sans" w:cs="Noto Sans"/>
                <w:b/>
                <w:bCs/>
                <w:sz w:val="20"/>
                <w:szCs w:val="20"/>
              </w:rPr>
              <w:t>indicar expresamente</w:t>
            </w:r>
            <w:r w:rsidRPr="005960AE">
              <w:rPr>
                <w:rFonts w:ascii="Noto Sans" w:eastAsia="Noto Sans" w:hAnsi="Noto Sans" w:cs="Noto Sans"/>
                <w:sz w:val="20"/>
                <w:szCs w:val="20"/>
              </w:rPr>
              <w:t xml:space="preserve"> que los técnicos en sitio y supervisores están capacitados en las marcas y modelos de los equipos ofertados que van a utilizar, de acuerdo con la partida asignada, y deberá contener la siguiente información:</w:t>
            </w:r>
          </w:p>
          <w:p w14:paraId="3DCA95D5" w14:textId="77777777" w:rsidR="005960AE" w:rsidRPr="005960AE" w:rsidRDefault="005960AE" w:rsidP="005960AE">
            <w:pPr>
              <w:numPr>
                <w:ilvl w:val="0"/>
                <w:numId w:val="42"/>
              </w:numPr>
              <w:spacing w:before="240"/>
              <w:jc w:val="both"/>
              <w:rPr>
                <w:rFonts w:ascii="Noto Sans" w:eastAsia="Noto Sans" w:hAnsi="Noto Sans" w:cs="Noto Sans"/>
                <w:sz w:val="20"/>
                <w:szCs w:val="20"/>
              </w:rPr>
            </w:pPr>
            <w:r w:rsidRPr="005960AE">
              <w:rPr>
                <w:rFonts w:ascii="Noto Sans" w:eastAsia="Noto Sans" w:hAnsi="Noto Sans" w:cs="Noto Sans"/>
                <w:sz w:val="20"/>
                <w:szCs w:val="20"/>
              </w:rPr>
              <w:t>Temas impartidos en la capacitación.</w:t>
            </w:r>
          </w:p>
          <w:p w14:paraId="1FE2F3DB" w14:textId="77777777" w:rsidR="005960AE" w:rsidRPr="005960AE" w:rsidRDefault="005960AE" w:rsidP="005960AE">
            <w:pPr>
              <w:numPr>
                <w:ilvl w:val="0"/>
                <w:numId w:val="42"/>
              </w:numPr>
              <w:jc w:val="both"/>
              <w:rPr>
                <w:rFonts w:ascii="Noto Sans" w:eastAsia="Noto Sans" w:hAnsi="Noto Sans" w:cs="Noto Sans"/>
                <w:sz w:val="20"/>
                <w:szCs w:val="20"/>
              </w:rPr>
            </w:pPr>
            <w:r w:rsidRPr="005960AE">
              <w:rPr>
                <w:rFonts w:ascii="Noto Sans" w:eastAsia="Noto Sans" w:hAnsi="Noto Sans" w:cs="Noto Sans"/>
                <w:sz w:val="20"/>
                <w:szCs w:val="20"/>
              </w:rPr>
              <w:t>Fecha(s) de realización de la capacitación.</w:t>
            </w:r>
          </w:p>
          <w:p w14:paraId="60B1EC7A" w14:textId="77777777" w:rsidR="005960AE" w:rsidRPr="005960AE" w:rsidRDefault="005960AE" w:rsidP="005960AE">
            <w:pPr>
              <w:numPr>
                <w:ilvl w:val="0"/>
                <w:numId w:val="42"/>
              </w:numPr>
              <w:jc w:val="both"/>
              <w:rPr>
                <w:rFonts w:ascii="Noto Sans" w:eastAsia="Noto Sans" w:hAnsi="Noto Sans" w:cs="Noto Sans"/>
                <w:sz w:val="20"/>
                <w:szCs w:val="20"/>
              </w:rPr>
            </w:pPr>
            <w:r w:rsidRPr="005960AE">
              <w:rPr>
                <w:rFonts w:ascii="Noto Sans" w:eastAsia="Noto Sans" w:hAnsi="Noto Sans" w:cs="Noto Sans"/>
                <w:sz w:val="20"/>
                <w:szCs w:val="20"/>
              </w:rPr>
              <w:t>Nombre completo del personal capacitado.</w:t>
            </w:r>
          </w:p>
          <w:p w14:paraId="24C9EEF2" w14:textId="77777777" w:rsidR="005960AE" w:rsidRPr="005960AE" w:rsidRDefault="005960AE" w:rsidP="005960AE">
            <w:pPr>
              <w:numPr>
                <w:ilvl w:val="0"/>
                <w:numId w:val="42"/>
              </w:numPr>
              <w:spacing w:after="240"/>
              <w:jc w:val="both"/>
              <w:rPr>
                <w:rFonts w:ascii="Noto Sans" w:eastAsia="Noto Sans" w:hAnsi="Noto Sans" w:cs="Noto Sans"/>
                <w:sz w:val="20"/>
                <w:szCs w:val="20"/>
              </w:rPr>
            </w:pPr>
            <w:r w:rsidRPr="005960AE">
              <w:rPr>
                <w:rFonts w:ascii="Noto Sans" w:eastAsia="Noto Sans" w:hAnsi="Noto Sans" w:cs="Noto Sans"/>
                <w:sz w:val="20"/>
                <w:szCs w:val="20"/>
              </w:rPr>
              <w:t>Cargo o función del personal capacitado.</w:t>
            </w:r>
          </w:p>
          <w:p w14:paraId="71E07F98" w14:textId="77777777" w:rsidR="005960AE" w:rsidRPr="005960AE" w:rsidRDefault="005960AE" w:rsidP="005960AE">
            <w:pPr>
              <w:spacing w:before="240" w:after="240"/>
              <w:jc w:val="both"/>
              <w:rPr>
                <w:rFonts w:ascii="Noto Sans" w:eastAsia="Noto Sans" w:hAnsi="Noto Sans" w:cs="Noto Sans"/>
                <w:b/>
                <w:bCs/>
                <w:sz w:val="20"/>
                <w:szCs w:val="20"/>
              </w:rPr>
            </w:pPr>
            <w:r w:rsidRPr="005960AE">
              <w:rPr>
                <w:rFonts w:ascii="Noto Sans" w:eastAsia="Noto Sans" w:hAnsi="Noto Sans" w:cs="Noto Sans"/>
                <w:sz w:val="20"/>
                <w:szCs w:val="20"/>
              </w:rPr>
              <w:t xml:space="preserve">Los técnicos en sitio y supervisores enlistados en el escrito </w:t>
            </w:r>
            <w:r w:rsidRPr="005960AE">
              <w:rPr>
                <w:rFonts w:ascii="Noto Sans" w:eastAsia="Noto Sans" w:hAnsi="Noto Sans" w:cs="Noto Sans"/>
                <w:b/>
                <w:bCs/>
                <w:sz w:val="20"/>
                <w:szCs w:val="20"/>
              </w:rPr>
              <w:t>deben coincidir con los propuestos en el numeral 9.</w:t>
            </w:r>
          </w:p>
          <w:p w14:paraId="228ED024" w14:textId="78741806" w:rsidR="00E12D5E" w:rsidRPr="005960AE" w:rsidRDefault="005960AE" w:rsidP="005960AE">
            <w:pPr>
              <w:spacing w:before="240" w:after="240"/>
              <w:jc w:val="both"/>
              <w:rPr>
                <w:rFonts w:ascii="Noto Sans" w:eastAsia="Noto Sans" w:hAnsi="Noto Sans" w:cs="Noto Sans"/>
                <w:b/>
                <w:bCs/>
                <w:sz w:val="20"/>
                <w:szCs w:val="20"/>
              </w:rPr>
            </w:pPr>
            <w:r w:rsidRPr="005960AE">
              <w:rPr>
                <w:rFonts w:ascii="Noto Sans" w:eastAsia="Noto Sans" w:hAnsi="Noto Sans" w:cs="Noto Sans"/>
                <w:b/>
                <w:bCs/>
                <w:sz w:val="20"/>
                <w:szCs w:val="20"/>
              </w:rPr>
              <w:t>El no presentarlo, no será causal de desechamiento, será evaluado como “0” puntaje.</w:t>
            </w:r>
          </w:p>
        </w:tc>
        <w:tc>
          <w:tcPr>
            <w:tcW w:w="1339" w:type="pct"/>
          </w:tcPr>
          <w:p w14:paraId="09EE7DB7" w14:textId="5758EA45" w:rsidR="009F7CF7" w:rsidRPr="00182A34" w:rsidRDefault="009F7CF7" w:rsidP="006C2288">
            <w:pPr>
              <w:pStyle w:val="Cuadrculamedia21"/>
              <w:jc w:val="both"/>
              <w:rPr>
                <w:rFonts w:ascii="Noto Sans" w:hAnsi="Noto Sans" w:cs="Noto Sans"/>
                <w:lang w:val="es-ES"/>
              </w:rPr>
            </w:pPr>
            <w:r w:rsidRPr="00182A34">
              <w:rPr>
                <w:rFonts w:ascii="Noto Sans" w:hAnsi="Noto Sans" w:cs="Noto Sans"/>
                <w:lang w:val="es-ES"/>
              </w:rPr>
              <w:t xml:space="preserve">Se otorgará el máximo puntaje por partida al licitante que en su oferta la totalidad de los técnicos propuestos en esa partida tengan </w:t>
            </w:r>
            <w:r w:rsidR="00D11DAA" w:rsidRPr="00182A34">
              <w:rPr>
                <w:rFonts w:ascii="Noto Sans" w:hAnsi="Noto Sans" w:cs="Noto Sans"/>
                <w:lang w:val="es-ES"/>
              </w:rPr>
              <w:t>escrito libre que acredite que están debidamente capacitados para el manejo y operación de los equipos de oftalmología</w:t>
            </w:r>
            <w:r w:rsidRPr="00182A34">
              <w:rPr>
                <w:rFonts w:ascii="Noto Sans" w:hAnsi="Noto Sans" w:cs="Noto Sans"/>
                <w:lang w:val="es-ES"/>
              </w:rPr>
              <w:t xml:space="preserve">. Si uno de los técnicos no tiene la constancia toda la partida se calificará con </w:t>
            </w:r>
            <w:r w:rsidRPr="00182A34">
              <w:rPr>
                <w:rFonts w:ascii="Noto Sans" w:hAnsi="Noto Sans" w:cs="Noto Sans"/>
                <w:b/>
                <w:bCs/>
              </w:rPr>
              <w:t>“0” (cero) puntos</w:t>
            </w:r>
            <w:r w:rsidRPr="00182A34">
              <w:rPr>
                <w:rFonts w:ascii="Noto Sans" w:hAnsi="Noto Sans" w:cs="Noto Sans"/>
                <w:lang w:val="es-ES"/>
              </w:rPr>
              <w:t xml:space="preserve">. </w:t>
            </w:r>
          </w:p>
          <w:p w14:paraId="639EB6DC" w14:textId="2C7CD2FC" w:rsidR="00E12D5E" w:rsidRPr="00182A34" w:rsidRDefault="00E12D5E" w:rsidP="006C2288">
            <w:pPr>
              <w:rPr>
                <w:rFonts w:ascii="Noto Sans" w:hAnsi="Noto Sans" w:cs="Noto Sans"/>
                <w:noProof/>
                <w:sz w:val="20"/>
                <w:szCs w:val="20"/>
                <w:lang w:val="es-ES" w:eastAsia="ar-SA"/>
              </w:rPr>
            </w:pPr>
          </w:p>
        </w:tc>
        <w:tc>
          <w:tcPr>
            <w:tcW w:w="589" w:type="pct"/>
          </w:tcPr>
          <w:p w14:paraId="5AD9FEBF" w14:textId="6E9D350B" w:rsidR="00E12D5E" w:rsidRPr="00182A34" w:rsidRDefault="00E12D5E" w:rsidP="006C2288">
            <w:pPr>
              <w:rPr>
                <w:rFonts w:ascii="Noto Sans" w:hAnsi="Noto Sans" w:cs="Noto Sans"/>
                <w:noProof/>
                <w:sz w:val="20"/>
                <w:szCs w:val="20"/>
                <w:lang w:eastAsia="ar-SA"/>
              </w:rPr>
            </w:pPr>
          </w:p>
        </w:tc>
      </w:tr>
      <w:tr w:rsidR="00B57194" w:rsidRPr="00182A34" w14:paraId="4B43A391" w14:textId="77777777" w:rsidTr="006C2288">
        <w:tc>
          <w:tcPr>
            <w:tcW w:w="4411" w:type="pct"/>
            <w:gridSpan w:val="3"/>
          </w:tcPr>
          <w:p w14:paraId="69747E1C" w14:textId="77777777" w:rsidR="00B57194" w:rsidRPr="00182A34" w:rsidRDefault="00B57194" w:rsidP="006C2288">
            <w:pPr>
              <w:rPr>
                <w:rFonts w:ascii="Noto Sans" w:hAnsi="Noto Sans" w:cs="Noto Sans"/>
                <w:noProof/>
                <w:sz w:val="20"/>
                <w:szCs w:val="20"/>
                <w:lang w:eastAsia="ar-SA"/>
              </w:rPr>
            </w:pPr>
            <w:r w:rsidRPr="00182A34">
              <w:rPr>
                <w:rFonts w:ascii="Noto Sans" w:hAnsi="Noto Sans" w:cs="Noto Sans"/>
                <w:noProof/>
                <w:sz w:val="20"/>
                <w:szCs w:val="20"/>
                <w:lang w:eastAsia="ar-SA"/>
              </w:rPr>
              <w:lastRenderedPageBreak/>
              <w:t>b) Capacidad del equipamiento</w:t>
            </w:r>
          </w:p>
        </w:tc>
        <w:tc>
          <w:tcPr>
            <w:tcW w:w="589" w:type="pct"/>
          </w:tcPr>
          <w:p w14:paraId="3516EB0A" w14:textId="2008CB54" w:rsidR="00B57194" w:rsidRPr="00182A34" w:rsidRDefault="00B57194" w:rsidP="006C2288">
            <w:pPr>
              <w:rPr>
                <w:rFonts w:ascii="Noto Sans" w:hAnsi="Noto Sans" w:cs="Noto Sans"/>
                <w:noProof/>
                <w:sz w:val="20"/>
                <w:szCs w:val="20"/>
                <w:lang w:eastAsia="ar-SA"/>
              </w:rPr>
            </w:pPr>
          </w:p>
        </w:tc>
      </w:tr>
      <w:tr w:rsidR="00341347" w:rsidRPr="00182A34" w14:paraId="20D053EB" w14:textId="77777777" w:rsidTr="006C2288">
        <w:trPr>
          <w:trHeight w:val="10374"/>
        </w:trPr>
        <w:tc>
          <w:tcPr>
            <w:tcW w:w="1150" w:type="pct"/>
          </w:tcPr>
          <w:p w14:paraId="7CE6CFB5" w14:textId="727E1D63" w:rsidR="00341347" w:rsidRPr="00182A34" w:rsidRDefault="00341347" w:rsidP="006C2288">
            <w:pPr>
              <w:rPr>
                <w:rFonts w:ascii="Noto Sans" w:hAnsi="Noto Sans" w:cs="Noto Sans"/>
                <w:noProof/>
                <w:sz w:val="20"/>
                <w:szCs w:val="20"/>
                <w:lang w:eastAsia="ar-SA"/>
              </w:rPr>
            </w:pPr>
            <w:r w:rsidRPr="00182A34">
              <w:rPr>
                <w:rFonts w:ascii="Noto Sans" w:hAnsi="Noto Sans" w:cs="Noto Sans"/>
                <w:noProof/>
                <w:sz w:val="20"/>
                <w:szCs w:val="20"/>
                <w:lang w:eastAsia="ar-SA"/>
              </w:rPr>
              <w:t>Capacidad de los recursos de equipamiento</w:t>
            </w:r>
            <w:r w:rsidR="00EB05CA" w:rsidRPr="00182A34">
              <w:rPr>
                <w:rFonts w:ascii="Noto Sans" w:hAnsi="Noto Sans" w:cs="Noto Sans"/>
                <w:noProof/>
                <w:sz w:val="20"/>
                <w:szCs w:val="20"/>
                <w:lang w:eastAsia="ar-SA"/>
              </w:rPr>
              <w:t xml:space="preserve">, </w:t>
            </w:r>
            <w:r w:rsidR="00EB05CA" w:rsidRPr="00182A34">
              <w:rPr>
                <w:rFonts w:ascii="Noto Sans" w:eastAsia="Noto Sans" w:hAnsi="Noto Sans" w:cs="Noto Sans"/>
                <w:b/>
                <w:bCs/>
                <w:sz w:val="20"/>
                <w:szCs w:val="20"/>
              </w:rPr>
              <w:t>Fecha de fabricación de los Equipos Médicos</w:t>
            </w:r>
            <w:r w:rsidR="00EB05CA" w:rsidRPr="00182A34">
              <w:rPr>
                <w:rFonts w:ascii="Noto Sans" w:eastAsia="Noto Sans" w:hAnsi="Noto Sans" w:cs="Noto Sans"/>
                <w:sz w:val="20"/>
                <w:szCs w:val="20"/>
              </w:rPr>
              <w:t>.</w:t>
            </w:r>
          </w:p>
        </w:tc>
        <w:tc>
          <w:tcPr>
            <w:tcW w:w="1922" w:type="pct"/>
          </w:tcPr>
          <w:p w14:paraId="5B31B815" w14:textId="77777777" w:rsidR="005960AE" w:rsidRPr="005960AE" w:rsidRDefault="005960AE" w:rsidP="005960AE">
            <w:pPr>
              <w:spacing w:before="240" w:after="240"/>
              <w:jc w:val="both"/>
              <w:rPr>
                <w:rFonts w:ascii="Noto Sans" w:eastAsia="Noto Sans" w:hAnsi="Noto Sans" w:cs="Noto Sans"/>
                <w:sz w:val="20"/>
                <w:szCs w:val="20"/>
              </w:rPr>
            </w:pPr>
            <w:r w:rsidRPr="005960AE">
              <w:rPr>
                <w:rFonts w:ascii="Noto Sans" w:eastAsia="Noto Sans" w:hAnsi="Noto Sans" w:cs="Noto Sans"/>
                <w:sz w:val="20"/>
                <w:szCs w:val="20"/>
              </w:rPr>
              <w:t>El Licitante deberá presentar escrito en formato PDF y hoja membretada, con la firma autógrafa del representante o apoderado legal, o por la persona facultada para ello, donde manifieste que en caso de resultar adjudicado se compromete a entregar equipos médicos nuevos o usados menores de 5 años de fabricación.</w:t>
            </w:r>
          </w:p>
          <w:p w14:paraId="1D6FEBC7" w14:textId="77777777" w:rsidR="005960AE" w:rsidRPr="005960AE" w:rsidRDefault="005960AE" w:rsidP="005960AE">
            <w:pPr>
              <w:spacing w:before="240" w:after="240"/>
              <w:jc w:val="both"/>
              <w:rPr>
                <w:rFonts w:ascii="Noto Sans" w:eastAsia="Noto Sans" w:hAnsi="Noto Sans" w:cs="Noto Sans"/>
                <w:sz w:val="20"/>
                <w:szCs w:val="20"/>
              </w:rPr>
            </w:pPr>
            <w:r w:rsidRPr="005960AE">
              <w:rPr>
                <w:rFonts w:ascii="Noto Sans" w:eastAsia="Noto Sans" w:hAnsi="Noto Sans" w:cs="Noto Sans"/>
                <w:sz w:val="20"/>
                <w:szCs w:val="20"/>
              </w:rPr>
              <w:t>En el caso de ser equipos usados; se deberá tener menos de 5 años de fabricación (a partir de 2022); es decir, la fabricación del equipo usado deberá estar comprendida a partir del mes en que se realice la apertura de propuestas de este evento.</w:t>
            </w:r>
          </w:p>
          <w:p w14:paraId="33E6F4BE" w14:textId="2EF66D82" w:rsidR="00341347" w:rsidRPr="005960AE" w:rsidRDefault="005960AE" w:rsidP="005960AE">
            <w:pPr>
              <w:spacing w:before="240" w:after="240"/>
              <w:jc w:val="both"/>
              <w:rPr>
                <w:rFonts w:ascii="Noto Sans" w:eastAsia="Noto Sans" w:hAnsi="Noto Sans" w:cs="Noto Sans"/>
                <w:sz w:val="20"/>
                <w:szCs w:val="20"/>
              </w:rPr>
            </w:pPr>
            <w:r w:rsidRPr="005960AE">
              <w:rPr>
                <w:rFonts w:ascii="Noto Sans" w:eastAsia="Noto Sans" w:hAnsi="Noto Sans" w:cs="Noto Sans"/>
                <w:sz w:val="20"/>
                <w:szCs w:val="20"/>
              </w:rPr>
              <w:t>Para su evaluación se otorgará el máximo puntaje a los licitantes que presenten el escrito libre, previamente solicitado.</w:t>
            </w:r>
          </w:p>
        </w:tc>
        <w:tc>
          <w:tcPr>
            <w:tcW w:w="1339" w:type="pct"/>
          </w:tcPr>
          <w:p w14:paraId="421755E4" w14:textId="3ED3D710" w:rsidR="009F7CF7" w:rsidRPr="00182A34" w:rsidRDefault="009F7CF7" w:rsidP="006C2288">
            <w:pPr>
              <w:pStyle w:val="Cuadrculamedia21"/>
              <w:jc w:val="both"/>
              <w:rPr>
                <w:rFonts w:ascii="Noto Sans" w:hAnsi="Noto Sans" w:cs="Noto Sans"/>
                <w:lang w:val="es-ES"/>
              </w:rPr>
            </w:pPr>
            <w:r w:rsidRPr="00182A34">
              <w:rPr>
                <w:rFonts w:ascii="Noto Sans" w:hAnsi="Noto Sans" w:cs="Noto Sans"/>
                <w:noProof/>
                <w:lang w:eastAsia="ar-SA"/>
              </w:rPr>
              <w:t xml:space="preserve">Para su evaluación se otorgará el máximo puntaje a los licitantes que presenten todos sus equipos médicos nuevos o usados menores de 5 años de antigüedad, en caso de que alguno de sus equipos no cumpla con esta característica se dará un puntaje de </w:t>
            </w:r>
            <w:r w:rsidRPr="00182A34">
              <w:rPr>
                <w:rFonts w:ascii="Noto Sans" w:hAnsi="Noto Sans" w:cs="Noto Sans"/>
                <w:b/>
                <w:bCs/>
                <w:noProof/>
                <w:lang w:eastAsia="ar-SA"/>
              </w:rPr>
              <w:t>0 (cero) puntos</w:t>
            </w:r>
            <w:r w:rsidRPr="00182A34">
              <w:rPr>
                <w:rFonts w:ascii="Noto Sans" w:hAnsi="Noto Sans" w:cs="Noto Sans"/>
                <w:noProof/>
                <w:lang w:eastAsia="ar-SA"/>
              </w:rPr>
              <w:t xml:space="preserve"> en la partida ofertada.</w:t>
            </w:r>
            <w:r w:rsidRPr="00182A34">
              <w:rPr>
                <w:rFonts w:ascii="Noto Sans" w:hAnsi="Noto Sans" w:cs="Noto Sans"/>
                <w:lang w:val="es-ES"/>
              </w:rPr>
              <w:t xml:space="preserve"> </w:t>
            </w:r>
          </w:p>
          <w:p w14:paraId="3E47E76D" w14:textId="753D95AC" w:rsidR="00341347" w:rsidRPr="00182A34" w:rsidRDefault="00341347" w:rsidP="006C2288">
            <w:pPr>
              <w:rPr>
                <w:rFonts w:ascii="Noto Sans" w:hAnsi="Noto Sans" w:cs="Noto Sans"/>
                <w:noProof/>
                <w:sz w:val="20"/>
                <w:szCs w:val="20"/>
                <w:lang w:val="es-ES" w:eastAsia="ar-SA"/>
              </w:rPr>
            </w:pPr>
          </w:p>
        </w:tc>
        <w:tc>
          <w:tcPr>
            <w:tcW w:w="589" w:type="pct"/>
          </w:tcPr>
          <w:p w14:paraId="67862899" w14:textId="0C6D1163" w:rsidR="00341347" w:rsidRPr="00182A34" w:rsidRDefault="00341347" w:rsidP="006C2288">
            <w:pPr>
              <w:rPr>
                <w:rFonts w:ascii="Noto Sans" w:hAnsi="Noto Sans" w:cs="Noto Sans"/>
                <w:noProof/>
                <w:sz w:val="20"/>
                <w:szCs w:val="20"/>
                <w:lang w:eastAsia="ar-SA"/>
              </w:rPr>
            </w:pPr>
          </w:p>
        </w:tc>
      </w:tr>
      <w:tr w:rsidR="00B57194" w:rsidRPr="00182A34" w14:paraId="26BEDE66" w14:textId="77777777" w:rsidTr="006C2288">
        <w:tc>
          <w:tcPr>
            <w:tcW w:w="4411" w:type="pct"/>
            <w:gridSpan w:val="3"/>
          </w:tcPr>
          <w:p w14:paraId="4BE79DCC" w14:textId="77777777" w:rsidR="00B57194" w:rsidRPr="00182A34" w:rsidRDefault="00B57194" w:rsidP="006C2288">
            <w:pPr>
              <w:pStyle w:val="Prrafodelista"/>
              <w:numPr>
                <w:ilvl w:val="0"/>
                <w:numId w:val="18"/>
              </w:numPr>
              <w:rPr>
                <w:rFonts w:ascii="Noto Sans" w:hAnsi="Noto Sans" w:cs="Noto Sans"/>
                <w:noProof/>
                <w:sz w:val="20"/>
                <w:szCs w:val="20"/>
                <w:lang w:val="es-ES_tradnl" w:eastAsia="ar-SA"/>
              </w:rPr>
            </w:pPr>
            <w:r w:rsidRPr="00182A34">
              <w:rPr>
                <w:rFonts w:ascii="Noto Sans" w:hAnsi="Noto Sans" w:cs="Noto Sans"/>
                <w:noProof/>
                <w:sz w:val="20"/>
                <w:szCs w:val="20"/>
                <w:lang w:val="es-ES_tradnl" w:eastAsia="ar-SA"/>
              </w:rPr>
              <w:lastRenderedPageBreak/>
              <w:t xml:space="preserve">Participación de personas con discapacidad o empresas que cuenten con trabajadores con discapacidad. </w:t>
            </w:r>
          </w:p>
        </w:tc>
        <w:tc>
          <w:tcPr>
            <w:tcW w:w="589" w:type="pct"/>
          </w:tcPr>
          <w:p w14:paraId="0F9D75DA" w14:textId="4F40BB76" w:rsidR="00B57194" w:rsidRPr="00182A34" w:rsidRDefault="00B57194" w:rsidP="006C2288">
            <w:pPr>
              <w:rPr>
                <w:rFonts w:ascii="Noto Sans" w:hAnsi="Noto Sans" w:cs="Noto Sans"/>
                <w:noProof/>
                <w:sz w:val="20"/>
                <w:szCs w:val="20"/>
                <w:lang w:eastAsia="ar-SA"/>
              </w:rPr>
            </w:pPr>
          </w:p>
        </w:tc>
      </w:tr>
      <w:tr w:rsidR="00B57194" w:rsidRPr="00182A34" w14:paraId="35EB1794" w14:textId="77777777" w:rsidTr="006C2288">
        <w:tc>
          <w:tcPr>
            <w:tcW w:w="1150" w:type="pct"/>
          </w:tcPr>
          <w:p w14:paraId="0366BD5C" w14:textId="1937FE86" w:rsidR="00B57194" w:rsidRPr="00182A34" w:rsidRDefault="00B57194" w:rsidP="005960AE">
            <w:pPr>
              <w:jc w:val="both"/>
              <w:rPr>
                <w:rFonts w:ascii="Noto Sans" w:hAnsi="Noto Sans" w:cs="Noto Sans"/>
                <w:noProof/>
                <w:sz w:val="20"/>
                <w:szCs w:val="20"/>
                <w:lang w:eastAsia="ar-SA"/>
              </w:rPr>
            </w:pPr>
            <w:r w:rsidRPr="00182A34">
              <w:rPr>
                <w:rFonts w:ascii="Noto Sans" w:hAnsi="Noto Sans" w:cs="Noto Sans"/>
                <w:noProof/>
                <w:sz w:val="20"/>
                <w:szCs w:val="20"/>
                <w:lang w:eastAsia="ar-SA"/>
              </w:rPr>
              <w:t xml:space="preserve">c.1) </w:t>
            </w:r>
            <w:r w:rsidR="00EB05CA" w:rsidRPr="00182A34">
              <w:rPr>
                <w:rFonts w:ascii="Noto Sans" w:eastAsia="Noto Sans" w:hAnsi="Noto Sans" w:cs="Noto Sans"/>
                <w:sz w:val="20"/>
                <w:szCs w:val="20"/>
              </w:rPr>
              <w:t>Participación de discapacitados o empresas que cuenten con trabajadores con discapacidad</w:t>
            </w:r>
          </w:p>
        </w:tc>
        <w:tc>
          <w:tcPr>
            <w:tcW w:w="1922" w:type="pct"/>
          </w:tcPr>
          <w:p w14:paraId="563B08C9" w14:textId="77777777" w:rsidR="005960AE" w:rsidRPr="005960AE" w:rsidRDefault="005960AE" w:rsidP="005960AE">
            <w:pPr>
              <w:jc w:val="both"/>
              <w:rPr>
                <w:rFonts w:ascii="Noto Sans" w:hAnsi="Noto Sans" w:cs="Noto Sans"/>
                <w:sz w:val="20"/>
                <w:szCs w:val="20"/>
              </w:rPr>
            </w:pPr>
            <w:r w:rsidRPr="005960AE">
              <w:rPr>
                <w:rFonts w:ascii="Noto Sans" w:hAnsi="Noto Sans" w:cs="Noto Sans"/>
                <w:sz w:val="20"/>
                <w:szCs w:val="20"/>
              </w:rPr>
              <w:t>Escrito, en formato PDF y hoja membretada, con la firma autógrafa del representante o apoderado legal, o por la persona facultada para ello, donde manifieste que la empresa a la que representa cuenta con trabajadores con discapacidad en una proporción de, al menos, el 5% de la totalidad de su planta de empleados, cuya antigüedad no sea inferior a un año. En dicho escrito deberá indicarse el nombre completo de los trabajadores con discapacidad. Esta manifestación se comprobará con la presentación del aviso de alta al Régimen Obligatorio del Instituto Mexicano del Seguro Social, y el certificado correspondiente del IMSS que acredite la discapacidad de dichos trabajadores, en términos de lo previsto por la fracción IX del artículo 2 de la Ley General para la Inclusión de las Personas con Discapacidad y artículo 18 fracción III inciso a) de la LAAASP.</w:t>
            </w:r>
          </w:p>
          <w:p w14:paraId="177B1EC8" w14:textId="308C6CA2" w:rsidR="00B57194" w:rsidRPr="005960AE" w:rsidRDefault="00B57194" w:rsidP="005960AE">
            <w:pPr>
              <w:jc w:val="both"/>
              <w:rPr>
                <w:rFonts w:ascii="Noto Sans" w:hAnsi="Noto Sans" w:cs="Noto Sans"/>
                <w:noProof/>
                <w:sz w:val="20"/>
                <w:szCs w:val="20"/>
                <w:lang w:val="es-ES_tradnl" w:eastAsia="ar-SA"/>
              </w:rPr>
            </w:pPr>
          </w:p>
        </w:tc>
        <w:tc>
          <w:tcPr>
            <w:tcW w:w="1339" w:type="pct"/>
          </w:tcPr>
          <w:p w14:paraId="6958A683" w14:textId="772537DC" w:rsidR="00B57194" w:rsidRPr="00182A34" w:rsidRDefault="00B57194" w:rsidP="006C2288">
            <w:pPr>
              <w:jc w:val="both"/>
              <w:rPr>
                <w:rFonts w:ascii="Noto Sans" w:hAnsi="Noto Sans" w:cs="Noto Sans"/>
                <w:noProof/>
                <w:sz w:val="20"/>
                <w:szCs w:val="20"/>
                <w:lang w:eastAsia="ar-SA"/>
              </w:rPr>
            </w:pPr>
            <w:r w:rsidRPr="00182A34">
              <w:rPr>
                <w:rFonts w:ascii="Noto Sans" w:hAnsi="Noto Sans" w:cs="Noto Sans"/>
                <w:noProof/>
                <w:sz w:val="20"/>
                <w:szCs w:val="20"/>
                <w:lang w:eastAsia="ar-SA"/>
              </w:rPr>
              <w:t>Documento</w:t>
            </w:r>
            <w:r w:rsidR="00EB05CA" w:rsidRPr="00182A34">
              <w:rPr>
                <w:rFonts w:ascii="Noto Sans" w:hAnsi="Noto Sans" w:cs="Noto Sans"/>
                <w:noProof/>
                <w:sz w:val="20"/>
                <w:szCs w:val="20"/>
                <w:lang w:eastAsia="ar-SA"/>
              </w:rPr>
              <w:t>s que debe presentar para acreditar el puntaje</w:t>
            </w:r>
            <w:r w:rsidRPr="00182A34">
              <w:rPr>
                <w:rFonts w:ascii="Noto Sans" w:hAnsi="Noto Sans" w:cs="Noto Sans"/>
                <w:noProof/>
                <w:sz w:val="20"/>
                <w:szCs w:val="20"/>
                <w:lang w:eastAsia="ar-SA"/>
              </w:rPr>
              <w:t>:</w:t>
            </w:r>
          </w:p>
          <w:p w14:paraId="08F8D0DA" w14:textId="77777777" w:rsidR="00B57194" w:rsidRPr="00182A34" w:rsidRDefault="00B57194" w:rsidP="006C2288">
            <w:pPr>
              <w:jc w:val="both"/>
              <w:rPr>
                <w:rFonts w:ascii="Noto Sans" w:hAnsi="Noto Sans" w:cs="Noto Sans"/>
                <w:noProof/>
                <w:sz w:val="20"/>
                <w:szCs w:val="20"/>
                <w:lang w:eastAsia="ar-SA"/>
              </w:rPr>
            </w:pPr>
          </w:p>
          <w:p w14:paraId="4C70E5D4" w14:textId="437EE8E2" w:rsidR="00B57194" w:rsidRPr="00182A34" w:rsidRDefault="00B57194" w:rsidP="006C2288">
            <w:pPr>
              <w:jc w:val="both"/>
              <w:rPr>
                <w:rFonts w:ascii="Noto Sans" w:hAnsi="Noto Sans" w:cs="Noto Sans"/>
                <w:noProof/>
                <w:sz w:val="20"/>
                <w:szCs w:val="20"/>
                <w:lang w:eastAsia="ar-SA"/>
              </w:rPr>
            </w:pPr>
            <w:r w:rsidRPr="00182A34">
              <w:rPr>
                <w:rFonts w:ascii="Noto Sans" w:hAnsi="Noto Sans" w:cs="Noto Sans"/>
                <w:noProof/>
                <w:sz w:val="20"/>
                <w:szCs w:val="20"/>
                <w:lang w:eastAsia="ar-SA"/>
              </w:rPr>
              <w:t xml:space="preserve">1. </w:t>
            </w:r>
            <w:r w:rsidR="00EB05CA" w:rsidRPr="00182A34">
              <w:rPr>
                <w:rFonts w:ascii="Noto Sans" w:hAnsi="Noto Sans" w:cs="Noto Sans"/>
                <w:noProof/>
                <w:sz w:val="20"/>
                <w:szCs w:val="20"/>
                <w:lang w:eastAsia="ar-SA"/>
              </w:rPr>
              <w:t>Escrito libre de la empresa.</w:t>
            </w:r>
          </w:p>
          <w:p w14:paraId="222DDD6B" w14:textId="77777777" w:rsidR="00B57194" w:rsidRPr="00182A34" w:rsidRDefault="00B57194" w:rsidP="006C2288">
            <w:pPr>
              <w:jc w:val="both"/>
              <w:rPr>
                <w:rFonts w:ascii="Noto Sans" w:hAnsi="Noto Sans" w:cs="Noto Sans"/>
                <w:noProof/>
                <w:sz w:val="20"/>
                <w:szCs w:val="20"/>
                <w:lang w:eastAsia="ar-SA"/>
              </w:rPr>
            </w:pPr>
          </w:p>
          <w:p w14:paraId="54941ED2" w14:textId="7ED950D5" w:rsidR="00B57194" w:rsidRPr="00182A34" w:rsidRDefault="00B57194" w:rsidP="006C2288">
            <w:pPr>
              <w:jc w:val="both"/>
              <w:rPr>
                <w:rFonts w:ascii="Noto Sans" w:hAnsi="Noto Sans" w:cs="Noto Sans"/>
                <w:noProof/>
                <w:sz w:val="20"/>
                <w:szCs w:val="20"/>
                <w:lang w:eastAsia="ar-SA"/>
              </w:rPr>
            </w:pPr>
            <w:r w:rsidRPr="00182A34">
              <w:rPr>
                <w:rFonts w:ascii="Noto Sans" w:hAnsi="Noto Sans" w:cs="Noto Sans"/>
                <w:noProof/>
                <w:sz w:val="20"/>
                <w:szCs w:val="20"/>
                <w:lang w:eastAsia="ar-SA"/>
              </w:rPr>
              <w:t xml:space="preserve">2. </w:t>
            </w:r>
            <w:r w:rsidR="00EB05CA" w:rsidRPr="00182A34">
              <w:rPr>
                <w:rFonts w:ascii="Noto Sans" w:hAnsi="Noto Sans" w:cs="Noto Sans"/>
                <w:noProof/>
                <w:sz w:val="20"/>
                <w:szCs w:val="20"/>
                <w:lang w:eastAsia="ar-SA"/>
              </w:rPr>
              <w:t>Aviso de alta al Régimen obligatorio del IMSS.</w:t>
            </w:r>
          </w:p>
        </w:tc>
        <w:tc>
          <w:tcPr>
            <w:tcW w:w="589" w:type="pct"/>
          </w:tcPr>
          <w:p w14:paraId="516F4D08" w14:textId="01647610" w:rsidR="00B57194" w:rsidRPr="00182A34" w:rsidRDefault="00B57194" w:rsidP="006C2288">
            <w:pPr>
              <w:rPr>
                <w:rFonts w:ascii="Noto Sans" w:hAnsi="Noto Sans" w:cs="Noto Sans"/>
                <w:noProof/>
                <w:sz w:val="20"/>
                <w:szCs w:val="20"/>
                <w:lang w:eastAsia="ar-SA"/>
              </w:rPr>
            </w:pPr>
          </w:p>
        </w:tc>
      </w:tr>
      <w:tr w:rsidR="00B57194" w:rsidRPr="00182A34" w14:paraId="41A12097" w14:textId="77777777" w:rsidTr="006C2288">
        <w:tc>
          <w:tcPr>
            <w:tcW w:w="4411" w:type="pct"/>
            <w:gridSpan w:val="3"/>
          </w:tcPr>
          <w:p w14:paraId="16F46348" w14:textId="77777777" w:rsidR="00B57194" w:rsidRPr="00182A34" w:rsidRDefault="00B57194" w:rsidP="006C2288">
            <w:pPr>
              <w:rPr>
                <w:rFonts w:ascii="Noto Sans" w:hAnsi="Noto Sans" w:cs="Noto Sans"/>
                <w:noProof/>
                <w:sz w:val="20"/>
                <w:szCs w:val="20"/>
                <w:lang w:eastAsia="ar-SA"/>
              </w:rPr>
            </w:pPr>
            <w:r w:rsidRPr="00182A34">
              <w:rPr>
                <w:rFonts w:ascii="Noto Sans" w:hAnsi="Noto Sans" w:cs="Noto Sans"/>
                <w:noProof/>
                <w:sz w:val="20"/>
                <w:szCs w:val="20"/>
                <w:lang w:eastAsia="ar-SA"/>
              </w:rPr>
              <w:t>d)</w:t>
            </w:r>
            <w:r w:rsidRPr="00182A34">
              <w:rPr>
                <w:rFonts w:ascii="Noto Sans" w:hAnsi="Noto Sans" w:cs="Noto Sans"/>
                <w:noProof/>
                <w:sz w:val="20"/>
                <w:szCs w:val="20"/>
                <w:lang w:eastAsia="ar-SA"/>
              </w:rPr>
              <w:tab/>
              <w:t>Equidad de Genero</w:t>
            </w:r>
          </w:p>
        </w:tc>
        <w:tc>
          <w:tcPr>
            <w:tcW w:w="589" w:type="pct"/>
          </w:tcPr>
          <w:p w14:paraId="389184D1" w14:textId="0611EF46" w:rsidR="00B57194" w:rsidRPr="00182A34" w:rsidRDefault="00B57194" w:rsidP="006C2288">
            <w:pPr>
              <w:rPr>
                <w:rFonts w:ascii="Noto Sans" w:hAnsi="Noto Sans" w:cs="Noto Sans"/>
                <w:noProof/>
                <w:sz w:val="20"/>
                <w:szCs w:val="20"/>
                <w:lang w:eastAsia="ar-SA"/>
              </w:rPr>
            </w:pPr>
          </w:p>
        </w:tc>
      </w:tr>
      <w:tr w:rsidR="00B57194" w:rsidRPr="00182A34" w14:paraId="7813CEEC" w14:textId="77777777" w:rsidTr="006C2288">
        <w:tc>
          <w:tcPr>
            <w:tcW w:w="1150" w:type="pct"/>
          </w:tcPr>
          <w:p w14:paraId="5D6C1273" w14:textId="77777777" w:rsidR="00B57194" w:rsidRPr="00182A34" w:rsidRDefault="00B57194" w:rsidP="006C2288">
            <w:pPr>
              <w:rPr>
                <w:rFonts w:ascii="Noto Sans" w:hAnsi="Noto Sans" w:cs="Noto Sans"/>
                <w:noProof/>
                <w:sz w:val="20"/>
                <w:szCs w:val="20"/>
                <w:lang w:eastAsia="ar-SA"/>
              </w:rPr>
            </w:pPr>
            <w:r w:rsidRPr="00182A34">
              <w:rPr>
                <w:rFonts w:ascii="Noto Sans" w:hAnsi="Noto Sans" w:cs="Noto Sans"/>
                <w:noProof/>
                <w:sz w:val="20"/>
                <w:szCs w:val="20"/>
                <w:lang w:eastAsia="ar-SA"/>
              </w:rPr>
              <w:t>d.1) Equidad de Genero</w:t>
            </w:r>
          </w:p>
        </w:tc>
        <w:tc>
          <w:tcPr>
            <w:tcW w:w="1922" w:type="pct"/>
          </w:tcPr>
          <w:p w14:paraId="160CBE91" w14:textId="6A8ACD67" w:rsidR="00B57194" w:rsidRPr="005960AE" w:rsidRDefault="005960AE" w:rsidP="005960AE">
            <w:pPr>
              <w:jc w:val="both"/>
              <w:rPr>
                <w:rFonts w:ascii="Noto Sans" w:hAnsi="Noto Sans" w:cs="Noto Sans"/>
                <w:sz w:val="20"/>
                <w:szCs w:val="20"/>
              </w:rPr>
            </w:pPr>
            <w:r w:rsidRPr="005960AE">
              <w:rPr>
                <w:rFonts w:ascii="Noto Sans" w:hAnsi="Noto Sans" w:cs="Noto Sans"/>
                <w:sz w:val="20"/>
                <w:szCs w:val="20"/>
              </w:rPr>
              <w:t xml:space="preserve">Presentar la certificación vigente, en formato PDF, que acredite el cumplimiento de la Norma Mexicana NMX-R-025-SCFI-2015, emitida por un organismo de certificación acreditado por la Entidad Mexicana de Acreditación (EMA), mediante la cual se corrobore que la empresa a la que representa ha implementado y aplica políticas y prácticas de políticas y prácticas de igualdad de género, de conformidad con lo establecido en el Decreto por el que se </w:t>
            </w:r>
            <w:r w:rsidRPr="005960AE">
              <w:rPr>
                <w:rFonts w:ascii="Noto Sans" w:hAnsi="Noto Sans" w:cs="Noto Sans"/>
                <w:sz w:val="20"/>
                <w:szCs w:val="20"/>
              </w:rPr>
              <w:lastRenderedPageBreak/>
              <w:t>reforman los artículos 18 fracción III inciso c) de la Ley de Adquisiciones, Arrendamientos y Servicios del Sector Público, y 34 de la Ley General para la Igualdad de Mujeres y Hombres, publicado en el Diario Oficial de la Federación el día 10 de noviembre de 2014.</w:t>
            </w:r>
          </w:p>
        </w:tc>
        <w:tc>
          <w:tcPr>
            <w:tcW w:w="1339" w:type="pct"/>
          </w:tcPr>
          <w:p w14:paraId="265BA4C5" w14:textId="77777777" w:rsidR="00EB05CA" w:rsidRPr="00182A34" w:rsidRDefault="00EB05CA" w:rsidP="006C2288">
            <w:pPr>
              <w:jc w:val="both"/>
              <w:rPr>
                <w:rFonts w:ascii="Noto Sans" w:hAnsi="Noto Sans" w:cs="Noto Sans"/>
                <w:noProof/>
                <w:sz w:val="20"/>
                <w:szCs w:val="20"/>
                <w:lang w:eastAsia="ar-SA"/>
              </w:rPr>
            </w:pPr>
            <w:r w:rsidRPr="00182A34">
              <w:rPr>
                <w:rFonts w:ascii="Noto Sans" w:hAnsi="Noto Sans" w:cs="Noto Sans"/>
                <w:noProof/>
                <w:sz w:val="20"/>
                <w:szCs w:val="20"/>
                <w:lang w:eastAsia="ar-SA"/>
              </w:rPr>
              <w:lastRenderedPageBreak/>
              <w:t>Documentos que debe presentar para acreditar el puntaje:</w:t>
            </w:r>
          </w:p>
          <w:p w14:paraId="0C105AC7" w14:textId="77777777" w:rsidR="00B57194" w:rsidRPr="00182A34" w:rsidRDefault="00B57194" w:rsidP="006C2288">
            <w:pPr>
              <w:jc w:val="both"/>
              <w:rPr>
                <w:rFonts w:ascii="Noto Sans" w:hAnsi="Noto Sans" w:cs="Noto Sans"/>
                <w:noProof/>
                <w:sz w:val="20"/>
                <w:szCs w:val="20"/>
                <w:lang w:eastAsia="ar-SA"/>
              </w:rPr>
            </w:pPr>
          </w:p>
          <w:p w14:paraId="6A772D6E" w14:textId="0D01B308" w:rsidR="00B57194" w:rsidRPr="00182A34" w:rsidRDefault="00B57194" w:rsidP="006C2288">
            <w:pPr>
              <w:jc w:val="both"/>
              <w:rPr>
                <w:rFonts w:ascii="Noto Sans" w:hAnsi="Noto Sans" w:cs="Noto Sans"/>
                <w:noProof/>
                <w:sz w:val="20"/>
                <w:szCs w:val="20"/>
                <w:lang w:eastAsia="ar-SA"/>
              </w:rPr>
            </w:pPr>
            <w:r w:rsidRPr="00182A34">
              <w:rPr>
                <w:rFonts w:ascii="Noto Sans" w:hAnsi="Noto Sans" w:cs="Noto Sans"/>
                <w:noProof/>
                <w:sz w:val="20"/>
                <w:szCs w:val="20"/>
                <w:lang w:eastAsia="ar-SA"/>
              </w:rPr>
              <w:t>Certificación</w:t>
            </w:r>
            <w:r w:rsidR="00EB05CA" w:rsidRPr="00182A34">
              <w:rPr>
                <w:rFonts w:ascii="Noto Sans" w:hAnsi="Noto Sans" w:cs="Noto Sans"/>
                <w:noProof/>
                <w:sz w:val="20"/>
                <w:szCs w:val="20"/>
                <w:lang w:eastAsia="ar-SA"/>
              </w:rPr>
              <w:t xml:space="preserve"> acreditado por la Entidad Mexicana de Acreditación (EMA).</w:t>
            </w:r>
          </w:p>
        </w:tc>
        <w:tc>
          <w:tcPr>
            <w:tcW w:w="589" w:type="pct"/>
          </w:tcPr>
          <w:p w14:paraId="7916BB13" w14:textId="79151164" w:rsidR="00B57194" w:rsidRPr="00182A34" w:rsidRDefault="00B57194" w:rsidP="006C2288">
            <w:pPr>
              <w:rPr>
                <w:rFonts w:ascii="Noto Sans" w:hAnsi="Noto Sans" w:cs="Noto Sans"/>
                <w:noProof/>
                <w:sz w:val="20"/>
                <w:szCs w:val="20"/>
                <w:lang w:eastAsia="ar-SA"/>
              </w:rPr>
            </w:pPr>
          </w:p>
        </w:tc>
      </w:tr>
      <w:tr w:rsidR="00B57194" w:rsidRPr="00182A34" w14:paraId="5DD6723B" w14:textId="77777777" w:rsidTr="006C2288">
        <w:tc>
          <w:tcPr>
            <w:tcW w:w="4411" w:type="pct"/>
            <w:gridSpan w:val="3"/>
          </w:tcPr>
          <w:p w14:paraId="2AF619DD" w14:textId="77777777" w:rsidR="00B57194" w:rsidRPr="00182A34" w:rsidRDefault="00B57194" w:rsidP="006C2288">
            <w:pPr>
              <w:rPr>
                <w:rFonts w:ascii="Noto Sans" w:hAnsi="Noto Sans" w:cs="Noto Sans"/>
                <w:noProof/>
                <w:sz w:val="20"/>
                <w:szCs w:val="20"/>
                <w:lang w:eastAsia="ar-SA"/>
              </w:rPr>
            </w:pPr>
            <w:r w:rsidRPr="00182A34">
              <w:rPr>
                <w:rFonts w:ascii="Noto Sans" w:hAnsi="Noto Sans" w:cs="Noto Sans"/>
                <w:noProof/>
                <w:sz w:val="20"/>
                <w:szCs w:val="20"/>
                <w:lang w:eastAsia="ar-SA"/>
              </w:rPr>
              <w:t>e)</w:t>
            </w:r>
            <w:r w:rsidRPr="00182A34">
              <w:rPr>
                <w:rFonts w:ascii="Noto Sans" w:hAnsi="Noto Sans" w:cs="Noto Sans"/>
                <w:noProof/>
                <w:sz w:val="20"/>
                <w:szCs w:val="20"/>
                <w:lang w:eastAsia="ar-SA"/>
              </w:rPr>
              <w:tab/>
              <w:t>Participación de MIPYMES</w:t>
            </w:r>
          </w:p>
        </w:tc>
        <w:tc>
          <w:tcPr>
            <w:tcW w:w="589" w:type="pct"/>
          </w:tcPr>
          <w:p w14:paraId="3E4AFCF1" w14:textId="188A0001" w:rsidR="00B57194" w:rsidRPr="00182A34" w:rsidRDefault="00B57194" w:rsidP="006C2288">
            <w:pPr>
              <w:rPr>
                <w:rFonts w:ascii="Noto Sans" w:hAnsi="Noto Sans" w:cs="Noto Sans"/>
                <w:noProof/>
                <w:sz w:val="20"/>
                <w:szCs w:val="20"/>
                <w:lang w:eastAsia="ar-SA"/>
              </w:rPr>
            </w:pPr>
          </w:p>
        </w:tc>
      </w:tr>
      <w:tr w:rsidR="00B57194" w:rsidRPr="00182A34" w14:paraId="550EE67C" w14:textId="77777777" w:rsidTr="006C2288">
        <w:trPr>
          <w:trHeight w:val="7200"/>
        </w:trPr>
        <w:tc>
          <w:tcPr>
            <w:tcW w:w="1150" w:type="pct"/>
          </w:tcPr>
          <w:p w14:paraId="06E9229F" w14:textId="7310FB3A" w:rsidR="00B57194" w:rsidRPr="00182A34" w:rsidRDefault="00B57194" w:rsidP="006C2288">
            <w:pPr>
              <w:jc w:val="both"/>
              <w:rPr>
                <w:rFonts w:ascii="Noto Sans" w:hAnsi="Noto Sans" w:cs="Noto Sans"/>
                <w:noProof/>
                <w:sz w:val="20"/>
                <w:szCs w:val="20"/>
                <w:lang w:eastAsia="ar-SA"/>
              </w:rPr>
            </w:pPr>
            <w:r w:rsidRPr="00182A34">
              <w:rPr>
                <w:rFonts w:ascii="Noto Sans" w:hAnsi="Noto Sans" w:cs="Noto Sans"/>
                <w:noProof/>
                <w:sz w:val="20"/>
                <w:szCs w:val="20"/>
                <w:lang w:eastAsia="ar-SA"/>
              </w:rPr>
              <w:t xml:space="preserve">e.1) </w:t>
            </w:r>
            <w:r w:rsidR="00EB05CA" w:rsidRPr="00182A34">
              <w:rPr>
                <w:rFonts w:ascii="Noto Sans" w:eastAsia="Noto Sans" w:hAnsi="Noto Sans" w:cs="Noto Sans"/>
                <w:sz w:val="20"/>
                <w:szCs w:val="20"/>
              </w:rPr>
              <w:t>MiPyMEs, cooperativas, organismos del sector social de la economía certificados por el Instituto Nacional de la Economía Social</w:t>
            </w:r>
          </w:p>
        </w:tc>
        <w:tc>
          <w:tcPr>
            <w:tcW w:w="1922" w:type="pct"/>
          </w:tcPr>
          <w:p w14:paraId="20676FB1" w14:textId="77777777" w:rsidR="0016282B" w:rsidRPr="0016282B" w:rsidRDefault="0016282B" w:rsidP="0016282B">
            <w:pPr>
              <w:keepNext/>
              <w:keepLines/>
              <w:pBdr>
                <w:top w:val="nil"/>
                <w:left w:val="nil"/>
                <w:bottom w:val="nil"/>
                <w:right w:val="nil"/>
                <w:between w:val="nil"/>
              </w:pBdr>
              <w:jc w:val="both"/>
              <w:rPr>
                <w:rFonts w:ascii="Noto Sans" w:eastAsia="Noto Sans" w:hAnsi="Noto Sans" w:cs="Noto Sans"/>
                <w:color w:val="000000"/>
                <w:sz w:val="20"/>
                <w:szCs w:val="20"/>
              </w:rPr>
            </w:pPr>
            <w:r w:rsidRPr="0016282B">
              <w:rPr>
                <w:rFonts w:ascii="Noto Sans" w:eastAsia="Noto Sans" w:hAnsi="Noto Sans" w:cs="Noto Sans"/>
                <w:color w:val="000000"/>
                <w:sz w:val="20"/>
                <w:szCs w:val="20"/>
              </w:rPr>
              <w:t xml:space="preserve">El licitante deberá presentar escrito, en formato PDF y hoja membretada, con la firma del </w:t>
            </w:r>
            <w:r w:rsidRPr="0016282B">
              <w:rPr>
                <w:rFonts w:ascii="Noto Sans" w:hAnsi="Noto Sans" w:cs="Noto Sans"/>
                <w:sz w:val="20"/>
                <w:szCs w:val="20"/>
              </w:rPr>
              <w:t xml:space="preserve">representante o apoderado legal, o por la persona facultada para ello, </w:t>
            </w:r>
            <w:r w:rsidRPr="0016282B">
              <w:rPr>
                <w:rFonts w:ascii="Noto Sans" w:eastAsia="Noto Sans" w:hAnsi="Noto Sans" w:cs="Noto Sans"/>
                <w:color w:val="000000"/>
                <w:sz w:val="20"/>
                <w:szCs w:val="20"/>
              </w:rPr>
              <w:t xml:space="preserve">donde manifieste la clasificación que guarda la empresa, si es micro, pequeña o mediana, conforme al Acuerdo por el que se establece la estratificación de este tipo de empresas publicado en el Diario Oficial de la Federación el 30 de junio de 2009. </w:t>
            </w:r>
          </w:p>
          <w:p w14:paraId="3B349AB7" w14:textId="77777777" w:rsidR="0016282B" w:rsidRPr="0016282B" w:rsidRDefault="0016282B" w:rsidP="0016282B">
            <w:pPr>
              <w:keepNext/>
              <w:keepLines/>
              <w:pBdr>
                <w:top w:val="nil"/>
                <w:left w:val="nil"/>
                <w:bottom w:val="nil"/>
                <w:right w:val="nil"/>
                <w:between w:val="nil"/>
              </w:pBdr>
              <w:jc w:val="both"/>
              <w:rPr>
                <w:rFonts w:ascii="Noto Sans" w:eastAsia="Noto Sans" w:hAnsi="Noto Sans" w:cs="Noto Sans"/>
                <w:color w:val="000000"/>
                <w:sz w:val="20"/>
                <w:szCs w:val="20"/>
              </w:rPr>
            </w:pPr>
          </w:p>
          <w:p w14:paraId="6C2027E8" w14:textId="77777777" w:rsidR="0016282B" w:rsidRPr="0016282B" w:rsidRDefault="0016282B" w:rsidP="0016282B">
            <w:pPr>
              <w:pBdr>
                <w:top w:val="nil"/>
                <w:left w:val="nil"/>
                <w:bottom w:val="nil"/>
                <w:right w:val="nil"/>
                <w:between w:val="nil"/>
              </w:pBdr>
              <w:jc w:val="both"/>
              <w:rPr>
                <w:rFonts w:ascii="Noto Sans" w:eastAsia="Noto Sans" w:hAnsi="Noto Sans" w:cs="Noto Sans"/>
                <w:b/>
                <w:bCs/>
                <w:color w:val="000000"/>
                <w:sz w:val="20"/>
                <w:szCs w:val="20"/>
              </w:rPr>
            </w:pPr>
            <w:r w:rsidRPr="0016282B">
              <w:rPr>
                <w:rFonts w:ascii="Noto Sans" w:eastAsia="Noto Sans" w:hAnsi="Noto Sans" w:cs="Noto Sans"/>
                <w:b/>
                <w:bCs/>
                <w:color w:val="000000"/>
                <w:sz w:val="20"/>
                <w:szCs w:val="20"/>
              </w:rPr>
              <w:t>El no presentarlo, no será causal de desechamiento, será evaluado como “0” puntaje.</w:t>
            </w:r>
          </w:p>
          <w:p w14:paraId="28A7EFC9" w14:textId="77777777" w:rsidR="0016282B" w:rsidRPr="0016282B" w:rsidRDefault="0016282B" w:rsidP="0016282B">
            <w:pPr>
              <w:keepNext/>
              <w:keepLines/>
              <w:pBdr>
                <w:top w:val="nil"/>
                <w:left w:val="nil"/>
                <w:bottom w:val="nil"/>
                <w:right w:val="nil"/>
                <w:between w:val="nil"/>
              </w:pBdr>
              <w:jc w:val="both"/>
              <w:rPr>
                <w:rFonts w:ascii="Noto Sans" w:eastAsia="Noto Sans" w:hAnsi="Noto Sans" w:cs="Noto Sans"/>
                <w:b/>
                <w:bCs/>
                <w:color w:val="000000"/>
                <w:sz w:val="20"/>
                <w:szCs w:val="20"/>
              </w:rPr>
            </w:pPr>
          </w:p>
          <w:p w14:paraId="4DA6B947" w14:textId="77777777" w:rsidR="0016282B" w:rsidRPr="0016282B" w:rsidRDefault="0016282B" w:rsidP="0016282B">
            <w:pPr>
              <w:pBdr>
                <w:top w:val="nil"/>
                <w:left w:val="nil"/>
                <w:bottom w:val="nil"/>
                <w:right w:val="nil"/>
                <w:between w:val="nil"/>
              </w:pBdr>
              <w:jc w:val="both"/>
              <w:rPr>
                <w:rFonts w:ascii="Noto Sans" w:eastAsia="Noto Sans" w:hAnsi="Noto Sans" w:cs="Noto Sans"/>
                <w:color w:val="000000"/>
                <w:sz w:val="20"/>
                <w:szCs w:val="20"/>
              </w:rPr>
            </w:pPr>
            <w:r w:rsidRPr="0016282B">
              <w:rPr>
                <w:rFonts w:ascii="Noto Sans" w:eastAsia="Noto Sans" w:hAnsi="Noto Sans" w:cs="Noto Sans"/>
                <w:color w:val="000000"/>
                <w:sz w:val="20"/>
                <w:szCs w:val="20"/>
              </w:rPr>
              <w:t xml:space="preserve">En su caso, deberá presentar un escrito en formato PDF y hoja membretada, con la firma del </w:t>
            </w:r>
            <w:r w:rsidRPr="0016282B">
              <w:rPr>
                <w:rFonts w:ascii="Noto Sans" w:hAnsi="Noto Sans" w:cs="Noto Sans"/>
                <w:sz w:val="20"/>
                <w:szCs w:val="20"/>
              </w:rPr>
              <w:t>representante o apoderado legal, o por la persona facultada para ello, en la</w:t>
            </w:r>
            <w:r w:rsidRPr="0016282B">
              <w:rPr>
                <w:rFonts w:ascii="Noto Sans" w:eastAsia="Noto Sans" w:hAnsi="Noto Sans" w:cs="Noto Sans"/>
                <w:color w:val="000000"/>
                <w:sz w:val="20"/>
                <w:szCs w:val="20"/>
              </w:rPr>
              <w:t xml:space="preserve"> que manifieste la inclusión de MiPyMEs, cooperativas u organismos del sector social de la economía certificados por el Instituto Nacional de la Economía Social dentro de su cadena de valor. Esto incluye a entidades cuyo objeto sea la inclusión laboral de mujeres y personas vulnerables, o aquellas conformadas por grupos de atención prioritaria que cuenten con su documentación y registro correspondiente, de acuerdo con el </w:t>
            </w:r>
            <w:r w:rsidRPr="0016282B">
              <w:rPr>
                <w:rFonts w:ascii="Noto Sans" w:eastAsia="Noto Sans" w:hAnsi="Noto Sans" w:cs="Noto Sans"/>
                <w:color w:val="000000"/>
                <w:sz w:val="20"/>
                <w:szCs w:val="20"/>
              </w:rPr>
              <w:lastRenderedPageBreak/>
              <w:t>artículo 18, fracción III, inciso b) de la LAASSP.</w:t>
            </w:r>
          </w:p>
          <w:p w14:paraId="101EA8AB" w14:textId="77777777" w:rsidR="0016282B" w:rsidRPr="0016282B" w:rsidRDefault="0016282B" w:rsidP="0016282B">
            <w:pPr>
              <w:pBdr>
                <w:top w:val="nil"/>
                <w:left w:val="nil"/>
                <w:bottom w:val="nil"/>
                <w:right w:val="nil"/>
                <w:between w:val="nil"/>
              </w:pBdr>
              <w:jc w:val="both"/>
              <w:rPr>
                <w:rFonts w:ascii="Noto Sans" w:eastAsia="Noto Sans" w:hAnsi="Noto Sans" w:cs="Noto Sans"/>
                <w:color w:val="000000"/>
                <w:sz w:val="20"/>
                <w:szCs w:val="20"/>
              </w:rPr>
            </w:pPr>
          </w:p>
          <w:p w14:paraId="33EF2F02" w14:textId="6CED1FB8" w:rsidR="00B57194" w:rsidRPr="0016282B" w:rsidRDefault="0016282B" w:rsidP="0016282B">
            <w:pPr>
              <w:pBdr>
                <w:top w:val="nil"/>
                <w:left w:val="nil"/>
                <w:bottom w:val="nil"/>
                <w:right w:val="nil"/>
                <w:between w:val="nil"/>
              </w:pBdr>
              <w:jc w:val="both"/>
              <w:rPr>
                <w:rFonts w:ascii="Noto Sans" w:eastAsia="Noto Sans" w:hAnsi="Noto Sans" w:cs="Noto Sans"/>
                <w:b/>
                <w:bCs/>
                <w:color w:val="000000"/>
                <w:sz w:val="20"/>
                <w:szCs w:val="20"/>
              </w:rPr>
            </w:pPr>
            <w:r w:rsidRPr="0016282B">
              <w:rPr>
                <w:rFonts w:ascii="Noto Sans" w:eastAsia="Noto Sans" w:hAnsi="Noto Sans" w:cs="Noto Sans"/>
                <w:b/>
                <w:bCs/>
                <w:color w:val="000000"/>
                <w:sz w:val="20"/>
                <w:szCs w:val="20"/>
              </w:rPr>
              <w:t>El no presentarlo, no será causal de desechamiento, será evaluado como “0” puntaje.</w:t>
            </w:r>
          </w:p>
        </w:tc>
        <w:tc>
          <w:tcPr>
            <w:tcW w:w="1339" w:type="pct"/>
          </w:tcPr>
          <w:p w14:paraId="42BA708E" w14:textId="6F9FCA8D" w:rsidR="00514E87" w:rsidRPr="00182A34" w:rsidRDefault="00514E87" w:rsidP="006C2288">
            <w:pPr>
              <w:jc w:val="both"/>
              <w:rPr>
                <w:rFonts w:ascii="Noto Sans" w:hAnsi="Noto Sans" w:cs="Noto Sans"/>
                <w:noProof/>
                <w:sz w:val="20"/>
                <w:szCs w:val="20"/>
                <w:lang w:eastAsia="ar-SA"/>
              </w:rPr>
            </w:pPr>
            <w:r w:rsidRPr="00182A34">
              <w:rPr>
                <w:rFonts w:ascii="Noto Sans" w:hAnsi="Noto Sans" w:cs="Noto Sans"/>
                <w:noProof/>
                <w:sz w:val="20"/>
                <w:szCs w:val="20"/>
                <w:lang w:eastAsia="ar-SA"/>
              </w:rPr>
              <w:lastRenderedPageBreak/>
              <w:t>Documentos que debe presentar para acreditar el puntaje:</w:t>
            </w:r>
          </w:p>
          <w:p w14:paraId="558B91C3" w14:textId="77777777" w:rsidR="00B57194" w:rsidRPr="00182A34" w:rsidRDefault="00B57194" w:rsidP="006C2288">
            <w:pPr>
              <w:jc w:val="both"/>
              <w:rPr>
                <w:rFonts w:ascii="Noto Sans" w:hAnsi="Noto Sans" w:cs="Noto Sans"/>
                <w:noProof/>
                <w:sz w:val="20"/>
                <w:szCs w:val="20"/>
                <w:lang w:eastAsia="ar-SA"/>
              </w:rPr>
            </w:pPr>
          </w:p>
          <w:p w14:paraId="58E47A08" w14:textId="77777777" w:rsidR="00514E87" w:rsidRPr="00182A34" w:rsidRDefault="00A85F02" w:rsidP="006C2288">
            <w:pPr>
              <w:jc w:val="both"/>
              <w:rPr>
                <w:rFonts w:ascii="Noto Sans" w:hAnsi="Noto Sans" w:cs="Noto Sans"/>
                <w:noProof/>
                <w:sz w:val="20"/>
                <w:szCs w:val="20"/>
                <w:lang w:eastAsia="ar-SA"/>
              </w:rPr>
            </w:pPr>
            <w:r w:rsidRPr="00182A34">
              <w:rPr>
                <w:rFonts w:ascii="Noto Sans" w:hAnsi="Noto Sans" w:cs="Noto Sans"/>
                <w:noProof/>
                <w:sz w:val="20"/>
                <w:szCs w:val="20"/>
                <w:lang w:eastAsia="ar-SA"/>
              </w:rPr>
              <w:t xml:space="preserve">Escrito libre o certificado en donde manifieste la clasificación de la empresa como micro, pequeña o mediana. </w:t>
            </w:r>
          </w:p>
          <w:p w14:paraId="081C4D8C" w14:textId="77777777" w:rsidR="00A85F02" w:rsidRPr="00182A34" w:rsidRDefault="00A85F02" w:rsidP="006C2288">
            <w:pPr>
              <w:jc w:val="both"/>
              <w:rPr>
                <w:rFonts w:ascii="Noto Sans" w:hAnsi="Noto Sans" w:cs="Noto Sans"/>
                <w:noProof/>
                <w:sz w:val="20"/>
                <w:szCs w:val="20"/>
                <w:lang w:eastAsia="ar-SA"/>
              </w:rPr>
            </w:pPr>
          </w:p>
          <w:p w14:paraId="6F7A36AF" w14:textId="14F798C2" w:rsidR="00A85F02" w:rsidRPr="00182A34" w:rsidRDefault="00A85F02" w:rsidP="006C2288">
            <w:pPr>
              <w:jc w:val="both"/>
              <w:rPr>
                <w:rFonts w:ascii="Noto Sans" w:hAnsi="Noto Sans" w:cs="Noto Sans"/>
                <w:noProof/>
                <w:sz w:val="20"/>
                <w:szCs w:val="20"/>
                <w:lang w:eastAsia="ar-SA"/>
              </w:rPr>
            </w:pPr>
            <w:r w:rsidRPr="00182A34">
              <w:rPr>
                <w:rFonts w:ascii="Noto Sans" w:hAnsi="Noto Sans" w:cs="Noto Sans"/>
                <w:noProof/>
                <w:sz w:val="20"/>
                <w:szCs w:val="20"/>
                <w:lang w:eastAsia="ar-SA"/>
              </w:rPr>
              <w:t xml:space="preserve">Carta bajo protesta de deir verdad en la que manifieste la inclusión de MiPyMEs, cooperativas u organismos del sector social de la economía certificados por el Instituto Nacial de la Economiía Social dentro de su caderna de valor. </w:t>
            </w:r>
          </w:p>
        </w:tc>
        <w:tc>
          <w:tcPr>
            <w:tcW w:w="589" w:type="pct"/>
          </w:tcPr>
          <w:p w14:paraId="3E90D382" w14:textId="012EF185" w:rsidR="00B57194" w:rsidRPr="00182A34" w:rsidRDefault="00B57194" w:rsidP="006C2288">
            <w:pPr>
              <w:rPr>
                <w:rFonts w:ascii="Noto Sans" w:hAnsi="Noto Sans" w:cs="Noto Sans"/>
                <w:noProof/>
                <w:sz w:val="20"/>
                <w:szCs w:val="20"/>
                <w:lang w:eastAsia="ar-SA"/>
              </w:rPr>
            </w:pPr>
          </w:p>
        </w:tc>
      </w:tr>
    </w:tbl>
    <w:p w14:paraId="37AD0F18" w14:textId="593E5103" w:rsidR="00AF7A9B" w:rsidRPr="00076BC8" w:rsidRDefault="006C2288" w:rsidP="00AF7A9B">
      <w:pPr>
        <w:rPr>
          <w:rFonts w:ascii="Noto Sans" w:hAnsi="Noto Sans" w:cs="Noto Sans"/>
          <w:sz w:val="20"/>
          <w:szCs w:val="20"/>
        </w:rPr>
      </w:pPr>
      <w:r>
        <w:rPr>
          <w:rFonts w:ascii="Noto Sans" w:hAnsi="Noto Sans" w:cs="Noto Sans"/>
          <w:sz w:val="20"/>
          <w:szCs w:val="20"/>
        </w:rPr>
        <w:br w:type="textWrapping" w:clear="all"/>
      </w:r>
    </w:p>
    <w:tbl>
      <w:tblPr>
        <w:tblStyle w:val="Tablaconcuadrcula"/>
        <w:tblW w:w="5000" w:type="pct"/>
        <w:tblLook w:val="04A0" w:firstRow="1" w:lastRow="0" w:firstColumn="1" w:lastColumn="0" w:noHBand="0" w:noVBand="1"/>
      </w:tblPr>
      <w:tblGrid>
        <w:gridCol w:w="2552"/>
        <w:gridCol w:w="4253"/>
        <w:gridCol w:w="2507"/>
        <w:gridCol w:w="1309"/>
      </w:tblGrid>
      <w:tr w:rsidR="00AF7A9B" w:rsidRPr="00076BC8" w14:paraId="598C1D57" w14:textId="77777777" w:rsidTr="005970FB">
        <w:trPr>
          <w:tblHeader/>
        </w:trPr>
        <w:tc>
          <w:tcPr>
            <w:tcW w:w="1202" w:type="pct"/>
          </w:tcPr>
          <w:p w14:paraId="0528E2B7" w14:textId="77777777" w:rsidR="00AF7A9B" w:rsidRPr="00076BC8" w:rsidRDefault="00AF7A9B" w:rsidP="00EE29FD">
            <w:pPr>
              <w:jc w:val="center"/>
              <w:rPr>
                <w:rFonts w:ascii="Noto Sans" w:hAnsi="Noto Sans" w:cs="Noto Sans"/>
                <w:b/>
                <w:noProof/>
                <w:sz w:val="20"/>
                <w:szCs w:val="20"/>
                <w:lang w:eastAsia="ar-SA"/>
              </w:rPr>
            </w:pPr>
            <w:r w:rsidRPr="00076BC8">
              <w:rPr>
                <w:rFonts w:ascii="Noto Sans" w:hAnsi="Noto Sans" w:cs="Noto Sans"/>
                <w:b/>
                <w:noProof/>
                <w:sz w:val="20"/>
                <w:szCs w:val="20"/>
                <w:lang w:eastAsia="ar-SA"/>
              </w:rPr>
              <w:t>RUBRO/</w:t>
            </w:r>
          </w:p>
          <w:p w14:paraId="0C8E358A" w14:textId="77777777" w:rsidR="00AF7A9B" w:rsidRPr="00076BC8" w:rsidRDefault="00AF7A9B" w:rsidP="00EE29FD">
            <w:pPr>
              <w:jc w:val="center"/>
              <w:rPr>
                <w:rFonts w:ascii="Noto Sans" w:hAnsi="Noto Sans" w:cs="Noto Sans"/>
                <w:b/>
                <w:noProof/>
                <w:sz w:val="20"/>
                <w:szCs w:val="20"/>
                <w:lang w:eastAsia="ar-SA"/>
              </w:rPr>
            </w:pPr>
            <w:r w:rsidRPr="00076BC8">
              <w:rPr>
                <w:rFonts w:ascii="Noto Sans" w:hAnsi="Noto Sans" w:cs="Noto Sans"/>
                <w:b/>
                <w:noProof/>
                <w:sz w:val="20"/>
                <w:szCs w:val="20"/>
                <w:lang w:eastAsia="ar-SA"/>
              </w:rPr>
              <w:t>SUBRUBRO</w:t>
            </w:r>
          </w:p>
        </w:tc>
        <w:tc>
          <w:tcPr>
            <w:tcW w:w="2002" w:type="pct"/>
            <w:vAlign w:val="center"/>
          </w:tcPr>
          <w:p w14:paraId="46A8A54E" w14:textId="77777777" w:rsidR="00AF7A9B" w:rsidRPr="00076BC8" w:rsidRDefault="00AF7A9B" w:rsidP="005970FB">
            <w:pPr>
              <w:jc w:val="center"/>
              <w:rPr>
                <w:rFonts w:ascii="Noto Sans" w:hAnsi="Noto Sans" w:cs="Noto Sans"/>
                <w:b/>
                <w:noProof/>
                <w:sz w:val="20"/>
                <w:szCs w:val="20"/>
                <w:lang w:eastAsia="ar-SA"/>
              </w:rPr>
            </w:pPr>
            <w:r w:rsidRPr="00076BC8">
              <w:rPr>
                <w:rFonts w:ascii="Noto Sans" w:hAnsi="Noto Sans" w:cs="Noto Sans"/>
                <w:b/>
                <w:noProof/>
                <w:sz w:val="20"/>
                <w:szCs w:val="20"/>
                <w:lang w:eastAsia="ar-SA"/>
              </w:rPr>
              <w:t>DOCUMENTACIÓN</w:t>
            </w:r>
          </w:p>
        </w:tc>
        <w:tc>
          <w:tcPr>
            <w:tcW w:w="1180" w:type="pct"/>
          </w:tcPr>
          <w:p w14:paraId="4EDA87B0" w14:textId="77777777" w:rsidR="00AF7A9B" w:rsidRPr="00076BC8" w:rsidRDefault="00AF7A9B" w:rsidP="00EE29FD">
            <w:pPr>
              <w:jc w:val="center"/>
              <w:rPr>
                <w:rFonts w:ascii="Noto Sans" w:hAnsi="Noto Sans" w:cs="Noto Sans"/>
                <w:b/>
                <w:noProof/>
                <w:sz w:val="20"/>
                <w:szCs w:val="20"/>
                <w:lang w:eastAsia="ar-SA"/>
              </w:rPr>
            </w:pPr>
            <w:r w:rsidRPr="00076BC8">
              <w:rPr>
                <w:rFonts w:ascii="Noto Sans" w:hAnsi="Noto Sans" w:cs="Noto Sans"/>
                <w:b/>
                <w:noProof/>
                <w:sz w:val="20"/>
                <w:szCs w:val="20"/>
                <w:lang w:eastAsia="ar-SA"/>
              </w:rPr>
              <w:t>CRITERIOS DE PONDERACIÓN</w:t>
            </w:r>
          </w:p>
        </w:tc>
        <w:tc>
          <w:tcPr>
            <w:tcW w:w="616" w:type="pct"/>
          </w:tcPr>
          <w:p w14:paraId="3094496C" w14:textId="77777777" w:rsidR="00AF7A9B" w:rsidRPr="00076BC8" w:rsidRDefault="00AF7A9B" w:rsidP="00EE29FD">
            <w:pPr>
              <w:jc w:val="center"/>
              <w:rPr>
                <w:rFonts w:ascii="Noto Sans" w:hAnsi="Noto Sans" w:cs="Noto Sans"/>
                <w:b/>
                <w:noProof/>
                <w:sz w:val="20"/>
                <w:szCs w:val="20"/>
                <w:lang w:eastAsia="ar-SA"/>
              </w:rPr>
            </w:pPr>
            <w:r w:rsidRPr="00076BC8">
              <w:rPr>
                <w:rFonts w:ascii="Noto Sans" w:hAnsi="Noto Sans" w:cs="Noto Sans"/>
                <w:b/>
                <w:noProof/>
                <w:sz w:val="20"/>
                <w:szCs w:val="20"/>
                <w:lang w:eastAsia="ar-SA"/>
              </w:rPr>
              <w:t>PUNTAJE</w:t>
            </w:r>
          </w:p>
          <w:p w14:paraId="43D18FF2" w14:textId="77777777" w:rsidR="00AF7A9B" w:rsidRPr="00076BC8" w:rsidRDefault="00AF7A9B" w:rsidP="00EE29FD">
            <w:pPr>
              <w:jc w:val="center"/>
              <w:rPr>
                <w:rFonts w:ascii="Noto Sans" w:hAnsi="Noto Sans" w:cs="Noto Sans"/>
                <w:b/>
                <w:noProof/>
                <w:sz w:val="20"/>
                <w:szCs w:val="20"/>
                <w:lang w:eastAsia="ar-SA"/>
              </w:rPr>
            </w:pPr>
            <w:r w:rsidRPr="00076BC8">
              <w:rPr>
                <w:rFonts w:ascii="Noto Sans" w:hAnsi="Noto Sans" w:cs="Noto Sans"/>
                <w:b/>
                <w:noProof/>
                <w:sz w:val="20"/>
                <w:szCs w:val="20"/>
                <w:lang w:eastAsia="ar-SA"/>
              </w:rPr>
              <w:t>TOTAL</w:t>
            </w:r>
          </w:p>
        </w:tc>
      </w:tr>
      <w:tr w:rsidR="00AF7A9B" w:rsidRPr="00076BC8" w14:paraId="0827F983" w14:textId="77777777" w:rsidTr="0006707A">
        <w:trPr>
          <w:trHeight w:val="521"/>
          <w:tblHeader/>
        </w:trPr>
        <w:tc>
          <w:tcPr>
            <w:tcW w:w="4384" w:type="pct"/>
            <w:gridSpan w:val="3"/>
            <w:vAlign w:val="center"/>
          </w:tcPr>
          <w:p w14:paraId="6F4E780E" w14:textId="77777777" w:rsidR="00AF7A9B" w:rsidRPr="00076BC8" w:rsidRDefault="00AF7A9B" w:rsidP="00AF7A9B">
            <w:pPr>
              <w:pStyle w:val="Prrafodelista"/>
              <w:numPr>
                <w:ilvl w:val="0"/>
                <w:numId w:val="1"/>
              </w:numPr>
              <w:spacing w:after="0" w:line="240" w:lineRule="auto"/>
              <w:contextualSpacing w:val="0"/>
              <w:rPr>
                <w:rFonts w:ascii="Noto Sans" w:hAnsi="Noto Sans" w:cs="Noto Sans"/>
                <w:b/>
                <w:noProof/>
                <w:sz w:val="20"/>
                <w:szCs w:val="20"/>
                <w:lang w:val="es-ES_tradnl" w:eastAsia="ar-SA"/>
              </w:rPr>
            </w:pPr>
            <w:r w:rsidRPr="00076BC8">
              <w:rPr>
                <w:rFonts w:ascii="Noto Sans" w:hAnsi="Noto Sans" w:cs="Noto Sans"/>
                <w:b/>
                <w:noProof/>
                <w:sz w:val="20"/>
                <w:szCs w:val="20"/>
                <w:lang w:val="es-ES_tradnl" w:eastAsia="ar-SA"/>
              </w:rPr>
              <w:t>Experiencia y Especialidad del licitante</w:t>
            </w:r>
          </w:p>
        </w:tc>
        <w:tc>
          <w:tcPr>
            <w:tcW w:w="616" w:type="pct"/>
          </w:tcPr>
          <w:p w14:paraId="3060AF0B" w14:textId="00F435EA" w:rsidR="00AF7A9B" w:rsidRPr="00076BC8" w:rsidRDefault="00AF7A9B" w:rsidP="0006707A">
            <w:pPr>
              <w:rPr>
                <w:rFonts w:ascii="Noto Sans" w:hAnsi="Noto Sans" w:cs="Noto Sans"/>
                <w:b/>
                <w:noProof/>
                <w:sz w:val="20"/>
                <w:szCs w:val="20"/>
                <w:lang w:eastAsia="ar-SA"/>
              </w:rPr>
            </w:pPr>
          </w:p>
        </w:tc>
      </w:tr>
      <w:tr w:rsidR="00284EC5" w:rsidRPr="00076BC8" w14:paraId="0E336D52" w14:textId="77777777" w:rsidTr="0006707A">
        <w:tc>
          <w:tcPr>
            <w:tcW w:w="1202" w:type="pct"/>
          </w:tcPr>
          <w:p w14:paraId="009BD921" w14:textId="77777777" w:rsidR="00284EC5" w:rsidRPr="00076BC8" w:rsidRDefault="00284EC5" w:rsidP="00284EC5">
            <w:pPr>
              <w:pStyle w:val="Prrafodelista"/>
              <w:numPr>
                <w:ilvl w:val="0"/>
                <w:numId w:val="4"/>
              </w:numPr>
              <w:spacing w:after="0" w:line="240" w:lineRule="auto"/>
              <w:ind w:left="426"/>
              <w:contextualSpacing w:val="0"/>
              <w:rPr>
                <w:rFonts w:ascii="Noto Sans" w:hAnsi="Noto Sans" w:cs="Noto Sans"/>
                <w:noProof/>
                <w:sz w:val="20"/>
                <w:szCs w:val="20"/>
                <w:lang w:val="es-ES_tradnl" w:eastAsia="ar-SA"/>
              </w:rPr>
            </w:pPr>
            <w:r w:rsidRPr="00076BC8">
              <w:rPr>
                <w:rFonts w:ascii="Noto Sans" w:hAnsi="Noto Sans" w:cs="Noto Sans"/>
                <w:noProof/>
                <w:sz w:val="20"/>
                <w:szCs w:val="20"/>
                <w:lang w:val="es-ES_tradnl" w:eastAsia="ar-SA"/>
              </w:rPr>
              <w:t>Experiencia del licitante</w:t>
            </w:r>
          </w:p>
        </w:tc>
        <w:tc>
          <w:tcPr>
            <w:tcW w:w="2002" w:type="pct"/>
          </w:tcPr>
          <w:p w14:paraId="6A58F779" w14:textId="77777777" w:rsidR="0016282B" w:rsidRPr="0016282B" w:rsidRDefault="0016282B" w:rsidP="0016282B">
            <w:pPr>
              <w:jc w:val="both"/>
              <w:rPr>
                <w:rFonts w:ascii="Noto Sans" w:hAnsi="Noto Sans" w:cs="Noto Sans"/>
                <w:sz w:val="20"/>
                <w:szCs w:val="20"/>
              </w:rPr>
            </w:pPr>
            <w:r w:rsidRPr="0016282B">
              <w:rPr>
                <w:rFonts w:ascii="Noto Sans" w:hAnsi="Noto Sans" w:cs="Noto Sans"/>
                <w:sz w:val="20"/>
                <w:szCs w:val="20"/>
              </w:rPr>
              <w:t xml:space="preserve">Para acreditar la experiencia mínima de 1 año y máxima de 5 años en Servicios Médicos Integrales, el Licitante deberá presentar contratos en formato PDF, debidamente formalizados con sus respectivos anexos, celebrados con Instituciones públicas o privadas, en los </w:t>
            </w:r>
            <w:r w:rsidRPr="0016282B">
              <w:rPr>
                <w:rFonts w:ascii="Noto Sans" w:hAnsi="Noto Sans" w:cs="Noto Sans"/>
                <w:sz w:val="20"/>
                <w:szCs w:val="20"/>
              </w:rPr>
              <w:lastRenderedPageBreak/>
              <w:t>que acredite por lo menos un año de experiencia durante los últimos 5 años (en el periodo 2022 en adelante), en servicios relacionados con la presente contratación, pudiendo presentar el número de contratos que sean necesarios para acreditar la experiencia en años, a efecto de que sean susceptibles de computarse los meses, años o fracciones de año de dichos contratos. Para lo cual, el Instituto considerará la vigencia a partir del día del inicio (a partir del 2022 en adelante) y computará el periodo hasta el día de la presentación y apertura de propuestas, en el entendido de que las vigencias de los contratos que presente para acreditar la experiencia no se pueden empalmar; de lo contrario, solo se contabilizará una vez el periodo. No se tomarán en cuenta los contratos cuya vigencia inicie antes del 2022, y no se contemplarán contratos vigentes al momento de la apertura de propuestas.</w:t>
            </w:r>
          </w:p>
          <w:p w14:paraId="721AD49D" w14:textId="77777777" w:rsidR="0016282B" w:rsidRPr="0016282B" w:rsidRDefault="0016282B" w:rsidP="0016282B">
            <w:pPr>
              <w:spacing w:before="240" w:after="240"/>
              <w:ind w:right="-140"/>
              <w:jc w:val="both"/>
              <w:rPr>
                <w:rFonts w:ascii="Noto Sans" w:eastAsia="Noto Sans" w:hAnsi="Noto Sans" w:cs="Noto Sans"/>
                <w:b/>
                <w:bCs/>
                <w:sz w:val="20"/>
                <w:szCs w:val="20"/>
              </w:rPr>
            </w:pPr>
            <w:bookmarkStart w:id="0" w:name="_Hlk218695609"/>
            <w:r w:rsidRPr="0016282B">
              <w:rPr>
                <w:rFonts w:ascii="Noto Sans" w:eastAsia="Noto Sans" w:hAnsi="Noto Sans" w:cs="Noto Sans"/>
                <w:sz w:val="20"/>
                <w:szCs w:val="20"/>
              </w:rPr>
              <w:t xml:space="preserve">Los contratos presentados deberán relacionarse en el </w:t>
            </w:r>
            <w:r w:rsidRPr="0016282B">
              <w:rPr>
                <w:rFonts w:ascii="Noto Sans" w:eastAsia="Noto Sans" w:hAnsi="Noto Sans" w:cs="Noto Sans"/>
                <w:b/>
                <w:bCs/>
                <w:sz w:val="20"/>
                <w:szCs w:val="20"/>
              </w:rPr>
              <w:t>Anexo T8 “Relación de documentos a evaluar del Licitante”.</w:t>
            </w:r>
          </w:p>
          <w:bookmarkEnd w:id="0"/>
          <w:p w14:paraId="3D16E253" w14:textId="22EFC894" w:rsidR="00284EC5" w:rsidRPr="0016282B" w:rsidRDefault="0016282B" w:rsidP="0016282B">
            <w:pPr>
              <w:spacing w:before="240" w:after="240"/>
              <w:jc w:val="both"/>
              <w:rPr>
                <w:rFonts w:ascii="Noto Sans" w:eastAsia="Noto Sans" w:hAnsi="Noto Sans" w:cs="Noto Sans"/>
                <w:b/>
                <w:bCs/>
                <w:sz w:val="20"/>
                <w:szCs w:val="20"/>
              </w:rPr>
            </w:pPr>
            <w:r w:rsidRPr="0016282B">
              <w:rPr>
                <w:rFonts w:ascii="Noto Sans" w:eastAsia="Noto Sans" w:hAnsi="Noto Sans" w:cs="Noto Sans"/>
                <w:b/>
                <w:bCs/>
                <w:sz w:val="20"/>
                <w:szCs w:val="20"/>
              </w:rPr>
              <w:t xml:space="preserve">El no presentarlo, no será causal de desechamiento, será evaluado como “0” puntaje. </w:t>
            </w:r>
          </w:p>
        </w:tc>
        <w:tc>
          <w:tcPr>
            <w:tcW w:w="1180" w:type="pct"/>
          </w:tcPr>
          <w:p w14:paraId="568CB45F" w14:textId="77777777" w:rsidR="00284EC5" w:rsidRPr="00076BC8" w:rsidRDefault="00284EC5" w:rsidP="00284EC5">
            <w:pPr>
              <w:jc w:val="both"/>
              <w:rPr>
                <w:rFonts w:ascii="Noto Sans" w:hAnsi="Noto Sans" w:cs="Noto Sans"/>
                <w:noProof/>
                <w:sz w:val="20"/>
                <w:szCs w:val="20"/>
                <w:lang w:eastAsia="ar-SA"/>
              </w:rPr>
            </w:pPr>
            <w:r w:rsidRPr="00076BC8">
              <w:rPr>
                <w:rFonts w:ascii="Noto Sans" w:hAnsi="Noto Sans" w:cs="Noto Sans"/>
                <w:noProof/>
                <w:sz w:val="20"/>
                <w:szCs w:val="20"/>
                <w:lang w:eastAsia="ar-SA"/>
              </w:rPr>
              <w:lastRenderedPageBreak/>
              <w:t xml:space="preserve">Se asignará el máximo de puntuación al licitante que acredite el mayor número de años de experiencia (máximo 5 años). A partir de este máximo, se efectuará un </w:t>
            </w:r>
            <w:r w:rsidRPr="00076BC8">
              <w:rPr>
                <w:rFonts w:ascii="Noto Sans" w:hAnsi="Noto Sans" w:cs="Noto Sans"/>
                <w:noProof/>
                <w:sz w:val="20"/>
                <w:szCs w:val="20"/>
                <w:lang w:eastAsia="ar-SA"/>
              </w:rPr>
              <w:lastRenderedPageBreak/>
              <w:t>reparto proporcional de puntuación entre el resto de los licitantes en razón de los años de experiencia acreditados.</w:t>
            </w:r>
          </w:p>
          <w:p w14:paraId="6EF07BEC" w14:textId="77777777" w:rsidR="00284EC5" w:rsidRPr="00076BC8" w:rsidRDefault="00284EC5" w:rsidP="00284EC5">
            <w:pPr>
              <w:jc w:val="both"/>
              <w:rPr>
                <w:rFonts w:ascii="Noto Sans" w:hAnsi="Noto Sans" w:cs="Noto Sans"/>
                <w:noProof/>
                <w:sz w:val="20"/>
                <w:szCs w:val="20"/>
                <w:lang w:eastAsia="ar-SA"/>
              </w:rPr>
            </w:pPr>
          </w:p>
          <w:p w14:paraId="1ACEFDA7" w14:textId="77777777" w:rsidR="00284EC5" w:rsidRPr="00076BC8" w:rsidRDefault="00284EC5" w:rsidP="00284EC5">
            <w:pPr>
              <w:jc w:val="both"/>
              <w:rPr>
                <w:rFonts w:ascii="Noto Sans" w:hAnsi="Noto Sans" w:cs="Noto Sans"/>
                <w:noProof/>
                <w:sz w:val="20"/>
                <w:szCs w:val="20"/>
                <w:lang w:eastAsia="ar-SA"/>
              </w:rPr>
            </w:pPr>
            <w:r w:rsidRPr="00076BC8">
              <w:rPr>
                <w:rFonts w:ascii="Noto Sans" w:hAnsi="Noto Sans" w:cs="Noto Sans"/>
                <w:noProof/>
                <w:sz w:val="20"/>
                <w:szCs w:val="20"/>
                <w:lang w:eastAsia="ar-SA"/>
              </w:rPr>
              <w:t>Experiencia = (A*B) /C</w:t>
            </w:r>
          </w:p>
          <w:p w14:paraId="11E5BF52" w14:textId="77777777" w:rsidR="00284EC5" w:rsidRPr="00076BC8" w:rsidRDefault="00284EC5" w:rsidP="00284EC5">
            <w:pPr>
              <w:jc w:val="both"/>
              <w:rPr>
                <w:rFonts w:ascii="Noto Sans" w:hAnsi="Noto Sans" w:cs="Noto Sans"/>
                <w:noProof/>
                <w:sz w:val="20"/>
                <w:szCs w:val="20"/>
                <w:lang w:eastAsia="ar-SA"/>
              </w:rPr>
            </w:pPr>
          </w:p>
          <w:p w14:paraId="35E9637D" w14:textId="77777777" w:rsidR="00284EC5" w:rsidRPr="00076BC8" w:rsidRDefault="00284EC5" w:rsidP="00284EC5">
            <w:pPr>
              <w:jc w:val="both"/>
              <w:rPr>
                <w:rFonts w:ascii="Noto Sans" w:hAnsi="Noto Sans" w:cs="Noto Sans"/>
                <w:noProof/>
                <w:sz w:val="20"/>
                <w:szCs w:val="20"/>
                <w:lang w:eastAsia="ar-SA"/>
              </w:rPr>
            </w:pPr>
            <w:r w:rsidRPr="00076BC8">
              <w:rPr>
                <w:rFonts w:ascii="Noto Sans" w:hAnsi="Noto Sans" w:cs="Noto Sans"/>
                <w:noProof/>
                <w:sz w:val="20"/>
                <w:szCs w:val="20"/>
                <w:lang w:eastAsia="ar-SA"/>
              </w:rPr>
              <w:t>Dónde:</w:t>
            </w:r>
          </w:p>
          <w:p w14:paraId="559A7CD0" w14:textId="77777777" w:rsidR="00284EC5" w:rsidRPr="00076BC8" w:rsidRDefault="00284EC5" w:rsidP="00284EC5">
            <w:pPr>
              <w:jc w:val="both"/>
              <w:rPr>
                <w:rFonts w:ascii="Noto Sans" w:hAnsi="Noto Sans" w:cs="Noto Sans"/>
                <w:noProof/>
                <w:sz w:val="20"/>
                <w:szCs w:val="20"/>
                <w:lang w:eastAsia="ar-SA"/>
              </w:rPr>
            </w:pPr>
          </w:p>
          <w:p w14:paraId="22B31F91" w14:textId="77777777" w:rsidR="00284EC5" w:rsidRPr="00076BC8" w:rsidRDefault="00284EC5" w:rsidP="00284EC5">
            <w:pPr>
              <w:jc w:val="both"/>
              <w:rPr>
                <w:rFonts w:ascii="Noto Sans" w:hAnsi="Noto Sans" w:cs="Noto Sans"/>
                <w:noProof/>
                <w:sz w:val="20"/>
                <w:szCs w:val="20"/>
                <w:lang w:eastAsia="ar-SA"/>
              </w:rPr>
            </w:pPr>
            <w:r w:rsidRPr="00076BC8">
              <w:rPr>
                <w:rFonts w:ascii="Noto Sans" w:hAnsi="Noto Sans" w:cs="Noto Sans"/>
                <w:noProof/>
                <w:sz w:val="20"/>
                <w:szCs w:val="20"/>
                <w:lang w:eastAsia="ar-SA"/>
              </w:rPr>
              <w:t>"A"= Puntos a otorgar (9).</w:t>
            </w:r>
          </w:p>
          <w:p w14:paraId="4CCEB5A6" w14:textId="77777777" w:rsidR="00284EC5" w:rsidRPr="00076BC8" w:rsidRDefault="00284EC5" w:rsidP="00284EC5">
            <w:pPr>
              <w:jc w:val="both"/>
              <w:rPr>
                <w:rFonts w:ascii="Noto Sans" w:hAnsi="Noto Sans" w:cs="Noto Sans"/>
                <w:noProof/>
                <w:sz w:val="20"/>
                <w:szCs w:val="20"/>
                <w:lang w:eastAsia="ar-SA"/>
              </w:rPr>
            </w:pPr>
            <w:r w:rsidRPr="00076BC8">
              <w:rPr>
                <w:rFonts w:ascii="Noto Sans" w:hAnsi="Noto Sans" w:cs="Noto Sans"/>
                <w:noProof/>
                <w:sz w:val="20"/>
                <w:szCs w:val="20"/>
                <w:lang w:eastAsia="ar-SA"/>
              </w:rPr>
              <w:t>"B"=Número de años, meses o fracciones de años presentados por el licitante evaluado y que estos sean aceptados.</w:t>
            </w:r>
          </w:p>
          <w:p w14:paraId="56F30445" w14:textId="311B6F15" w:rsidR="00284EC5" w:rsidRPr="00076BC8" w:rsidRDefault="00284EC5" w:rsidP="00284EC5">
            <w:pPr>
              <w:jc w:val="both"/>
              <w:rPr>
                <w:rFonts w:ascii="Noto Sans" w:hAnsi="Noto Sans" w:cs="Noto Sans"/>
                <w:noProof/>
                <w:sz w:val="20"/>
                <w:szCs w:val="20"/>
                <w:lang w:val="es-ES_tradnl" w:eastAsia="ar-SA"/>
              </w:rPr>
            </w:pPr>
            <w:r w:rsidRPr="00076BC8">
              <w:rPr>
                <w:rFonts w:ascii="Noto Sans" w:hAnsi="Noto Sans" w:cs="Noto Sans"/>
                <w:noProof/>
                <w:sz w:val="20"/>
                <w:szCs w:val="20"/>
                <w:lang w:eastAsia="ar-SA"/>
              </w:rPr>
              <w:t>"C"= Número de años, meses o fracciones de años (máximo 5) acreditados por el licitante con más años de experiencia.</w:t>
            </w:r>
          </w:p>
        </w:tc>
        <w:tc>
          <w:tcPr>
            <w:tcW w:w="616" w:type="pct"/>
          </w:tcPr>
          <w:p w14:paraId="43F7A2F5" w14:textId="33C50722" w:rsidR="00284EC5" w:rsidRPr="00076BC8" w:rsidRDefault="00284EC5" w:rsidP="00284EC5">
            <w:pPr>
              <w:rPr>
                <w:rFonts w:ascii="Noto Sans" w:hAnsi="Noto Sans" w:cs="Noto Sans"/>
                <w:noProof/>
                <w:sz w:val="20"/>
                <w:szCs w:val="20"/>
                <w:lang w:eastAsia="ar-SA"/>
              </w:rPr>
            </w:pPr>
          </w:p>
        </w:tc>
      </w:tr>
      <w:tr w:rsidR="00284EC5" w:rsidRPr="00076BC8" w14:paraId="3A3C59C7" w14:textId="77777777" w:rsidTr="0006707A">
        <w:tc>
          <w:tcPr>
            <w:tcW w:w="1202" w:type="pct"/>
          </w:tcPr>
          <w:p w14:paraId="65F58DDF" w14:textId="77777777" w:rsidR="00284EC5" w:rsidRPr="00076BC8" w:rsidRDefault="00284EC5" w:rsidP="00284EC5">
            <w:pPr>
              <w:pStyle w:val="Prrafodelista"/>
              <w:numPr>
                <w:ilvl w:val="0"/>
                <w:numId w:val="4"/>
              </w:numPr>
              <w:spacing w:after="0" w:line="240" w:lineRule="auto"/>
              <w:ind w:left="426"/>
              <w:contextualSpacing w:val="0"/>
              <w:rPr>
                <w:rFonts w:ascii="Noto Sans" w:hAnsi="Noto Sans" w:cs="Noto Sans"/>
                <w:noProof/>
                <w:sz w:val="20"/>
                <w:szCs w:val="20"/>
                <w:lang w:val="es-ES_tradnl" w:eastAsia="ar-SA"/>
              </w:rPr>
            </w:pPr>
            <w:bookmarkStart w:id="1" w:name="_Hlk199417448"/>
            <w:r w:rsidRPr="00076BC8">
              <w:rPr>
                <w:rFonts w:ascii="Noto Sans" w:hAnsi="Noto Sans" w:cs="Noto Sans"/>
                <w:noProof/>
                <w:sz w:val="20"/>
                <w:szCs w:val="20"/>
                <w:lang w:val="es-ES_tradnl" w:eastAsia="ar-SA"/>
              </w:rPr>
              <w:t>Especialidad del licitante</w:t>
            </w:r>
          </w:p>
        </w:tc>
        <w:tc>
          <w:tcPr>
            <w:tcW w:w="2002" w:type="pct"/>
          </w:tcPr>
          <w:p w14:paraId="26849B93" w14:textId="77777777" w:rsidR="0016282B" w:rsidRPr="0016282B" w:rsidRDefault="0016282B" w:rsidP="0016282B">
            <w:pPr>
              <w:jc w:val="both"/>
              <w:rPr>
                <w:rFonts w:ascii="Noto Sans" w:hAnsi="Noto Sans" w:cs="Noto Sans"/>
                <w:sz w:val="20"/>
                <w:szCs w:val="20"/>
              </w:rPr>
            </w:pPr>
            <w:r w:rsidRPr="0016282B">
              <w:rPr>
                <w:rFonts w:ascii="Noto Sans" w:hAnsi="Noto Sans" w:cs="Noto Sans"/>
                <w:sz w:val="20"/>
                <w:szCs w:val="20"/>
              </w:rPr>
              <w:t xml:space="preserve">El Licitante, deberá presentar al menos 1 contrato y máximo 5 contratos de especialidad, en formato PDF, que acrediten que haya prestado servicio con características similares a las del </w:t>
            </w:r>
            <w:r w:rsidRPr="0016282B">
              <w:rPr>
                <w:rFonts w:ascii="Noto Sans" w:hAnsi="Noto Sans" w:cs="Noto Sans"/>
                <w:b/>
                <w:bCs/>
                <w:sz w:val="20"/>
                <w:szCs w:val="20"/>
              </w:rPr>
              <w:t>SMI para OFT</w:t>
            </w:r>
            <w:r w:rsidRPr="0016282B">
              <w:rPr>
                <w:rFonts w:ascii="Noto Sans" w:hAnsi="Noto Sans" w:cs="Noto Sans"/>
                <w:sz w:val="20"/>
                <w:szCs w:val="20"/>
              </w:rPr>
              <w:t xml:space="preserve">, debidamente formalizados con sus respectivos anexos, celebrados con </w:t>
            </w:r>
            <w:r w:rsidRPr="0016282B">
              <w:rPr>
                <w:rFonts w:ascii="Noto Sans" w:hAnsi="Noto Sans" w:cs="Noto Sans"/>
                <w:sz w:val="20"/>
                <w:szCs w:val="20"/>
              </w:rPr>
              <w:lastRenderedPageBreak/>
              <w:t>Instituciones públicas o privadas, y que se encuentren concluidos a la fecha del acto de presentación y apertura de propuestas, durante los últimos cinco (5) años (2022 en adelante). El Licitante podrá presentar contratos inferiores a un año siempre que no se encuentren contemplados dentro del mismo periodo de vigencia con otros contratos del mismo Licitante. No se contemplarán contratos vigentes al momento de la apertura de propuestas.</w:t>
            </w:r>
          </w:p>
          <w:p w14:paraId="4851259A" w14:textId="77777777" w:rsidR="0016282B" w:rsidRPr="0016282B" w:rsidRDefault="0016282B" w:rsidP="0016282B">
            <w:pPr>
              <w:jc w:val="both"/>
              <w:rPr>
                <w:rFonts w:ascii="Noto Sans" w:hAnsi="Noto Sans" w:cs="Noto Sans"/>
                <w:sz w:val="20"/>
                <w:szCs w:val="20"/>
              </w:rPr>
            </w:pPr>
          </w:p>
          <w:p w14:paraId="6C1C5E8F" w14:textId="77777777" w:rsidR="0016282B" w:rsidRPr="0016282B" w:rsidRDefault="0016282B" w:rsidP="0016282B">
            <w:pPr>
              <w:jc w:val="both"/>
              <w:rPr>
                <w:rFonts w:ascii="Noto Sans" w:hAnsi="Noto Sans" w:cs="Noto Sans"/>
                <w:sz w:val="20"/>
                <w:szCs w:val="20"/>
              </w:rPr>
            </w:pPr>
            <w:r w:rsidRPr="0016282B">
              <w:rPr>
                <w:rFonts w:ascii="Noto Sans" w:hAnsi="Noto Sans" w:cs="Noto Sans"/>
                <w:sz w:val="20"/>
                <w:szCs w:val="20"/>
              </w:rPr>
              <w:t>No se considerarán para efectos de esta evaluación, aquellos contratos cuya vigencia haya iniciado antes del 1° de enero de 2021.</w:t>
            </w:r>
          </w:p>
          <w:p w14:paraId="17647715" w14:textId="77777777" w:rsidR="0016282B" w:rsidRPr="0016282B" w:rsidRDefault="0016282B" w:rsidP="0016282B">
            <w:pPr>
              <w:spacing w:before="240" w:after="240"/>
              <w:ind w:right="-140"/>
              <w:jc w:val="both"/>
              <w:rPr>
                <w:rFonts w:ascii="Noto Sans" w:eastAsia="Noto Sans" w:hAnsi="Noto Sans" w:cs="Noto Sans"/>
                <w:b/>
                <w:bCs/>
                <w:sz w:val="20"/>
                <w:szCs w:val="20"/>
              </w:rPr>
            </w:pPr>
            <w:r w:rsidRPr="0016282B">
              <w:rPr>
                <w:rFonts w:ascii="Noto Sans" w:eastAsia="Noto Sans" w:hAnsi="Noto Sans" w:cs="Noto Sans"/>
                <w:sz w:val="20"/>
                <w:szCs w:val="20"/>
              </w:rPr>
              <w:t xml:space="preserve">Los contratos presentados deberán relacionarse en el </w:t>
            </w:r>
            <w:r w:rsidRPr="0016282B">
              <w:rPr>
                <w:rFonts w:ascii="Noto Sans" w:eastAsia="Noto Sans" w:hAnsi="Noto Sans" w:cs="Noto Sans"/>
                <w:b/>
                <w:bCs/>
                <w:sz w:val="20"/>
                <w:szCs w:val="20"/>
              </w:rPr>
              <w:t xml:space="preserve">Anexo T8 “Relación de documentos a evaluar del Licitante”. </w:t>
            </w:r>
          </w:p>
          <w:p w14:paraId="79E98809" w14:textId="19DB38A2" w:rsidR="00284EC5" w:rsidRPr="0016282B" w:rsidRDefault="0016282B" w:rsidP="0016282B">
            <w:pPr>
              <w:spacing w:before="240" w:after="240"/>
              <w:jc w:val="both"/>
              <w:rPr>
                <w:rFonts w:ascii="Noto Sans" w:eastAsia="Noto Sans" w:hAnsi="Noto Sans" w:cs="Noto Sans"/>
                <w:b/>
                <w:bCs/>
                <w:sz w:val="20"/>
                <w:szCs w:val="20"/>
              </w:rPr>
            </w:pPr>
            <w:r w:rsidRPr="0016282B">
              <w:rPr>
                <w:rFonts w:ascii="Noto Sans" w:eastAsia="Noto Sans" w:hAnsi="Noto Sans" w:cs="Noto Sans"/>
                <w:b/>
                <w:bCs/>
                <w:sz w:val="20"/>
                <w:szCs w:val="20"/>
              </w:rPr>
              <w:t>El no presentarlo, no será causal de desechamiento, será evaluado como “0” puntaje.</w:t>
            </w:r>
          </w:p>
        </w:tc>
        <w:tc>
          <w:tcPr>
            <w:tcW w:w="1180" w:type="pct"/>
          </w:tcPr>
          <w:p w14:paraId="03FC978A" w14:textId="77777777" w:rsidR="00284EC5" w:rsidRPr="00076BC8" w:rsidRDefault="00284EC5" w:rsidP="00284EC5">
            <w:pPr>
              <w:jc w:val="both"/>
              <w:rPr>
                <w:rFonts w:ascii="Noto Sans" w:hAnsi="Noto Sans" w:cs="Noto Sans"/>
                <w:noProof/>
                <w:sz w:val="20"/>
                <w:szCs w:val="20"/>
                <w:lang w:eastAsia="ar-SA"/>
              </w:rPr>
            </w:pPr>
            <w:r w:rsidRPr="00076BC8">
              <w:rPr>
                <w:rFonts w:ascii="Noto Sans" w:hAnsi="Noto Sans" w:cs="Noto Sans"/>
                <w:noProof/>
                <w:sz w:val="20"/>
                <w:szCs w:val="20"/>
                <w:lang w:eastAsia="ar-SA"/>
              </w:rPr>
              <w:lastRenderedPageBreak/>
              <w:t xml:space="preserve">Se asignará el máximo de puntuación al licitante que acredite el mayor número de contratos (máximo 5) relacionados con el servicio solicitado. </w:t>
            </w:r>
          </w:p>
          <w:p w14:paraId="0C4E2E9A" w14:textId="77777777" w:rsidR="00284EC5" w:rsidRPr="00076BC8" w:rsidRDefault="00284EC5" w:rsidP="00284EC5">
            <w:pPr>
              <w:jc w:val="both"/>
              <w:rPr>
                <w:rFonts w:ascii="Noto Sans" w:hAnsi="Noto Sans" w:cs="Noto Sans"/>
                <w:noProof/>
                <w:sz w:val="20"/>
                <w:szCs w:val="20"/>
                <w:lang w:eastAsia="ar-SA"/>
              </w:rPr>
            </w:pPr>
          </w:p>
          <w:p w14:paraId="2E5E7687" w14:textId="77777777" w:rsidR="00284EC5" w:rsidRPr="00076BC8" w:rsidRDefault="00284EC5" w:rsidP="00284EC5">
            <w:pPr>
              <w:jc w:val="both"/>
              <w:rPr>
                <w:rFonts w:ascii="Noto Sans" w:hAnsi="Noto Sans" w:cs="Noto Sans"/>
                <w:noProof/>
                <w:sz w:val="20"/>
                <w:szCs w:val="20"/>
                <w:lang w:eastAsia="ar-SA"/>
              </w:rPr>
            </w:pPr>
            <w:r w:rsidRPr="00076BC8">
              <w:rPr>
                <w:rFonts w:ascii="Noto Sans" w:hAnsi="Noto Sans" w:cs="Noto Sans"/>
                <w:noProof/>
                <w:sz w:val="20"/>
                <w:szCs w:val="20"/>
                <w:lang w:eastAsia="ar-SA"/>
              </w:rPr>
              <w:t>A partir de este máximo se efectuará un reparto proporcional de puntuación entre el resto de los licitantes en razón de los contratos acreditados.</w:t>
            </w:r>
          </w:p>
          <w:p w14:paraId="78F5F5CD" w14:textId="77777777" w:rsidR="00284EC5" w:rsidRPr="00076BC8" w:rsidRDefault="00284EC5" w:rsidP="00284EC5">
            <w:pPr>
              <w:jc w:val="both"/>
              <w:rPr>
                <w:rFonts w:ascii="Noto Sans" w:hAnsi="Noto Sans" w:cs="Noto Sans"/>
                <w:noProof/>
                <w:sz w:val="20"/>
                <w:szCs w:val="20"/>
                <w:lang w:eastAsia="ar-SA"/>
              </w:rPr>
            </w:pPr>
          </w:p>
          <w:p w14:paraId="0EE3B4BC" w14:textId="77777777" w:rsidR="00284EC5" w:rsidRPr="00076BC8" w:rsidRDefault="00284EC5" w:rsidP="00284EC5">
            <w:pPr>
              <w:jc w:val="both"/>
              <w:rPr>
                <w:rFonts w:ascii="Noto Sans" w:hAnsi="Noto Sans" w:cs="Noto Sans"/>
                <w:noProof/>
                <w:sz w:val="20"/>
                <w:szCs w:val="20"/>
                <w:lang w:eastAsia="ar-SA"/>
              </w:rPr>
            </w:pPr>
            <w:r w:rsidRPr="00076BC8">
              <w:rPr>
                <w:rFonts w:ascii="Noto Sans" w:hAnsi="Noto Sans" w:cs="Noto Sans"/>
                <w:noProof/>
                <w:sz w:val="20"/>
                <w:szCs w:val="20"/>
                <w:lang w:eastAsia="ar-SA"/>
              </w:rPr>
              <w:t>Especialidad= (A*B) /C</w:t>
            </w:r>
          </w:p>
          <w:p w14:paraId="50993C21" w14:textId="77777777" w:rsidR="00284EC5" w:rsidRPr="00076BC8" w:rsidRDefault="00284EC5" w:rsidP="00284EC5">
            <w:pPr>
              <w:jc w:val="both"/>
              <w:rPr>
                <w:rFonts w:ascii="Noto Sans" w:hAnsi="Noto Sans" w:cs="Noto Sans"/>
                <w:noProof/>
                <w:sz w:val="20"/>
                <w:szCs w:val="20"/>
                <w:lang w:eastAsia="ar-SA"/>
              </w:rPr>
            </w:pPr>
          </w:p>
          <w:p w14:paraId="21A4A1CC" w14:textId="77777777" w:rsidR="00284EC5" w:rsidRPr="00076BC8" w:rsidRDefault="00284EC5" w:rsidP="00284EC5">
            <w:pPr>
              <w:jc w:val="both"/>
              <w:rPr>
                <w:rFonts w:ascii="Noto Sans" w:hAnsi="Noto Sans" w:cs="Noto Sans"/>
                <w:noProof/>
                <w:sz w:val="20"/>
                <w:szCs w:val="20"/>
                <w:lang w:eastAsia="ar-SA"/>
              </w:rPr>
            </w:pPr>
            <w:r w:rsidRPr="00076BC8">
              <w:rPr>
                <w:rFonts w:ascii="Noto Sans" w:hAnsi="Noto Sans" w:cs="Noto Sans"/>
                <w:noProof/>
                <w:sz w:val="20"/>
                <w:szCs w:val="20"/>
                <w:lang w:eastAsia="ar-SA"/>
              </w:rPr>
              <w:t>Dónde:</w:t>
            </w:r>
          </w:p>
          <w:p w14:paraId="43DFC07D" w14:textId="77777777" w:rsidR="00284EC5" w:rsidRPr="00076BC8" w:rsidRDefault="00284EC5" w:rsidP="00284EC5">
            <w:pPr>
              <w:jc w:val="both"/>
              <w:rPr>
                <w:rFonts w:ascii="Noto Sans" w:hAnsi="Noto Sans" w:cs="Noto Sans"/>
                <w:noProof/>
                <w:sz w:val="20"/>
                <w:szCs w:val="20"/>
                <w:lang w:eastAsia="ar-SA"/>
              </w:rPr>
            </w:pPr>
            <w:r w:rsidRPr="00076BC8">
              <w:rPr>
                <w:rFonts w:ascii="Noto Sans" w:hAnsi="Noto Sans" w:cs="Noto Sans"/>
                <w:noProof/>
                <w:sz w:val="20"/>
                <w:szCs w:val="20"/>
                <w:lang w:eastAsia="ar-SA"/>
              </w:rPr>
              <w:t>"A"= Puntos a otorgar (9).</w:t>
            </w:r>
          </w:p>
          <w:p w14:paraId="79E849C8" w14:textId="77777777" w:rsidR="00284EC5" w:rsidRPr="00076BC8" w:rsidRDefault="00284EC5" w:rsidP="00284EC5">
            <w:pPr>
              <w:jc w:val="both"/>
              <w:rPr>
                <w:rFonts w:ascii="Noto Sans" w:hAnsi="Noto Sans" w:cs="Noto Sans"/>
                <w:noProof/>
                <w:sz w:val="20"/>
                <w:szCs w:val="20"/>
                <w:lang w:eastAsia="ar-SA"/>
              </w:rPr>
            </w:pPr>
            <w:r w:rsidRPr="00076BC8">
              <w:rPr>
                <w:rFonts w:ascii="Noto Sans" w:hAnsi="Noto Sans" w:cs="Noto Sans"/>
                <w:noProof/>
                <w:sz w:val="20"/>
                <w:szCs w:val="20"/>
                <w:lang w:eastAsia="ar-SA"/>
              </w:rPr>
              <w:t>"B"= Número de contratos presentados por el licitante evaluado y que estos sean aceptados.</w:t>
            </w:r>
          </w:p>
          <w:p w14:paraId="2686A254" w14:textId="5F637DB5" w:rsidR="00284EC5" w:rsidRPr="00076BC8" w:rsidRDefault="00284EC5" w:rsidP="00284EC5">
            <w:pPr>
              <w:jc w:val="both"/>
              <w:rPr>
                <w:rFonts w:ascii="Noto Sans" w:hAnsi="Noto Sans" w:cs="Noto Sans"/>
                <w:noProof/>
                <w:sz w:val="20"/>
                <w:szCs w:val="20"/>
                <w:lang w:eastAsia="ar-SA"/>
              </w:rPr>
            </w:pPr>
            <w:r w:rsidRPr="00076BC8">
              <w:rPr>
                <w:rFonts w:ascii="Noto Sans" w:hAnsi="Noto Sans" w:cs="Noto Sans"/>
                <w:noProof/>
                <w:sz w:val="20"/>
                <w:szCs w:val="20"/>
                <w:lang w:eastAsia="ar-SA"/>
              </w:rPr>
              <w:t>"C"= Número de contratos (máximo 5) presentados por uno de los licitantes con mayor número y que estos sean aceptados</w:t>
            </w:r>
          </w:p>
        </w:tc>
        <w:tc>
          <w:tcPr>
            <w:tcW w:w="616" w:type="pct"/>
          </w:tcPr>
          <w:p w14:paraId="160E360D" w14:textId="28AF8060" w:rsidR="00284EC5" w:rsidRPr="00076BC8" w:rsidRDefault="00284EC5" w:rsidP="00284EC5">
            <w:pPr>
              <w:rPr>
                <w:rFonts w:ascii="Noto Sans" w:hAnsi="Noto Sans" w:cs="Noto Sans"/>
                <w:noProof/>
                <w:sz w:val="20"/>
                <w:szCs w:val="20"/>
                <w:lang w:eastAsia="ar-SA"/>
              </w:rPr>
            </w:pPr>
          </w:p>
        </w:tc>
      </w:tr>
    </w:tbl>
    <w:tbl>
      <w:tblPr>
        <w:tblStyle w:val="Tablaconcuadrcula1"/>
        <w:tblW w:w="5000" w:type="pct"/>
        <w:tblLook w:val="04A0" w:firstRow="1" w:lastRow="0" w:firstColumn="1" w:lastColumn="0" w:noHBand="0" w:noVBand="1"/>
      </w:tblPr>
      <w:tblGrid>
        <w:gridCol w:w="2311"/>
        <w:gridCol w:w="4034"/>
        <w:gridCol w:w="3057"/>
        <w:gridCol w:w="1219"/>
      </w:tblGrid>
      <w:tr w:rsidR="00AF7A9B" w:rsidRPr="00076BC8" w14:paraId="70100C71" w14:textId="77777777" w:rsidTr="005970FB">
        <w:trPr>
          <w:tblHeader/>
        </w:trPr>
        <w:tc>
          <w:tcPr>
            <w:tcW w:w="1088" w:type="pct"/>
          </w:tcPr>
          <w:bookmarkEnd w:id="1"/>
          <w:p w14:paraId="384D04F4" w14:textId="77777777" w:rsidR="00AF7A9B" w:rsidRPr="00076BC8" w:rsidRDefault="00AF7A9B" w:rsidP="00EE29FD">
            <w:pPr>
              <w:jc w:val="center"/>
              <w:rPr>
                <w:rFonts w:ascii="Noto Sans" w:hAnsi="Noto Sans" w:cs="Noto Sans"/>
                <w:b/>
                <w:noProof/>
                <w:sz w:val="20"/>
                <w:szCs w:val="20"/>
                <w:lang w:eastAsia="ar-SA"/>
              </w:rPr>
            </w:pPr>
            <w:r w:rsidRPr="00076BC8">
              <w:rPr>
                <w:rFonts w:ascii="Noto Sans" w:hAnsi="Noto Sans" w:cs="Noto Sans"/>
                <w:b/>
                <w:noProof/>
                <w:sz w:val="20"/>
                <w:szCs w:val="20"/>
                <w:lang w:eastAsia="ar-SA"/>
              </w:rPr>
              <w:lastRenderedPageBreak/>
              <w:t>RUBRO/</w:t>
            </w:r>
          </w:p>
          <w:p w14:paraId="7DC3E06D" w14:textId="77777777" w:rsidR="00AF7A9B" w:rsidRPr="00076BC8" w:rsidRDefault="00AF7A9B" w:rsidP="00EE29FD">
            <w:pPr>
              <w:jc w:val="center"/>
              <w:rPr>
                <w:rFonts w:ascii="Noto Sans" w:hAnsi="Noto Sans" w:cs="Noto Sans"/>
                <w:b/>
                <w:noProof/>
                <w:sz w:val="20"/>
                <w:szCs w:val="20"/>
                <w:lang w:eastAsia="ar-SA"/>
              </w:rPr>
            </w:pPr>
            <w:r w:rsidRPr="00076BC8">
              <w:rPr>
                <w:rFonts w:ascii="Noto Sans" w:hAnsi="Noto Sans" w:cs="Noto Sans"/>
                <w:b/>
                <w:noProof/>
                <w:sz w:val="20"/>
                <w:szCs w:val="20"/>
                <w:lang w:eastAsia="ar-SA"/>
              </w:rPr>
              <w:t>SUBRUBRO</w:t>
            </w:r>
          </w:p>
        </w:tc>
        <w:tc>
          <w:tcPr>
            <w:tcW w:w="1899" w:type="pct"/>
            <w:vAlign w:val="center"/>
          </w:tcPr>
          <w:p w14:paraId="5E85A2FE" w14:textId="77777777" w:rsidR="00AF7A9B" w:rsidRPr="00076BC8" w:rsidRDefault="00AF7A9B" w:rsidP="005970FB">
            <w:pPr>
              <w:jc w:val="center"/>
              <w:rPr>
                <w:rFonts w:ascii="Noto Sans" w:hAnsi="Noto Sans" w:cs="Noto Sans"/>
                <w:b/>
                <w:noProof/>
                <w:sz w:val="20"/>
                <w:szCs w:val="20"/>
                <w:lang w:eastAsia="ar-SA"/>
              </w:rPr>
            </w:pPr>
            <w:r w:rsidRPr="00076BC8">
              <w:rPr>
                <w:rFonts w:ascii="Noto Sans" w:hAnsi="Noto Sans" w:cs="Noto Sans"/>
                <w:b/>
                <w:noProof/>
                <w:sz w:val="20"/>
                <w:szCs w:val="20"/>
                <w:lang w:eastAsia="ar-SA"/>
              </w:rPr>
              <w:t>DOCUMENTACIÓN</w:t>
            </w:r>
          </w:p>
        </w:tc>
        <w:tc>
          <w:tcPr>
            <w:tcW w:w="1439" w:type="pct"/>
          </w:tcPr>
          <w:p w14:paraId="47CACB9B" w14:textId="77777777" w:rsidR="00AF7A9B" w:rsidRPr="00076BC8" w:rsidRDefault="00AF7A9B" w:rsidP="00EE29FD">
            <w:pPr>
              <w:jc w:val="center"/>
              <w:rPr>
                <w:rFonts w:ascii="Noto Sans" w:hAnsi="Noto Sans" w:cs="Noto Sans"/>
                <w:b/>
                <w:noProof/>
                <w:sz w:val="20"/>
                <w:szCs w:val="20"/>
                <w:lang w:eastAsia="ar-SA"/>
              </w:rPr>
            </w:pPr>
            <w:r w:rsidRPr="00076BC8">
              <w:rPr>
                <w:rFonts w:ascii="Noto Sans" w:hAnsi="Noto Sans" w:cs="Noto Sans"/>
                <w:b/>
                <w:noProof/>
                <w:sz w:val="20"/>
                <w:szCs w:val="20"/>
                <w:lang w:eastAsia="ar-SA"/>
              </w:rPr>
              <w:t>CRITERIOS DE PONDERACIÓN</w:t>
            </w:r>
          </w:p>
        </w:tc>
        <w:tc>
          <w:tcPr>
            <w:tcW w:w="574" w:type="pct"/>
          </w:tcPr>
          <w:p w14:paraId="49F1D146" w14:textId="77777777" w:rsidR="00AF7A9B" w:rsidRPr="00076BC8" w:rsidRDefault="00AF7A9B" w:rsidP="00EE29FD">
            <w:pPr>
              <w:jc w:val="center"/>
              <w:rPr>
                <w:rFonts w:ascii="Noto Sans" w:hAnsi="Noto Sans" w:cs="Noto Sans"/>
                <w:b/>
                <w:noProof/>
                <w:sz w:val="20"/>
                <w:szCs w:val="20"/>
                <w:lang w:eastAsia="ar-SA"/>
              </w:rPr>
            </w:pPr>
            <w:r w:rsidRPr="00076BC8">
              <w:rPr>
                <w:rFonts w:ascii="Noto Sans" w:hAnsi="Noto Sans" w:cs="Noto Sans"/>
                <w:b/>
                <w:noProof/>
                <w:sz w:val="20"/>
                <w:szCs w:val="20"/>
                <w:lang w:eastAsia="ar-SA"/>
              </w:rPr>
              <w:t>PUNTAJE</w:t>
            </w:r>
          </w:p>
          <w:p w14:paraId="5CF64DB5" w14:textId="77777777" w:rsidR="00AF7A9B" w:rsidRPr="00076BC8" w:rsidRDefault="00AF7A9B" w:rsidP="00EE29FD">
            <w:pPr>
              <w:jc w:val="center"/>
              <w:rPr>
                <w:rFonts w:ascii="Noto Sans" w:hAnsi="Noto Sans" w:cs="Noto Sans"/>
                <w:b/>
                <w:noProof/>
                <w:sz w:val="20"/>
                <w:szCs w:val="20"/>
                <w:lang w:eastAsia="ar-SA"/>
              </w:rPr>
            </w:pPr>
            <w:r w:rsidRPr="00076BC8">
              <w:rPr>
                <w:rFonts w:ascii="Noto Sans" w:hAnsi="Noto Sans" w:cs="Noto Sans"/>
                <w:b/>
                <w:noProof/>
                <w:sz w:val="20"/>
                <w:szCs w:val="20"/>
                <w:lang w:eastAsia="ar-SA"/>
              </w:rPr>
              <w:t>TOTAL</w:t>
            </w:r>
          </w:p>
        </w:tc>
      </w:tr>
      <w:tr w:rsidR="00AF7A9B" w:rsidRPr="00076BC8" w14:paraId="0126AE66" w14:textId="77777777" w:rsidTr="0006707A">
        <w:trPr>
          <w:tblHeader/>
        </w:trPr>
        <w:tc>
          <w:tcPr>
            <w:tcW w:w="4426" w:type="pct"/>
            <w:gridSpan w:val="3"/>
          </w:tcPr>
          <w:p w14:paraId="32BA3646" w14:textId="77777777" w:rsidR="00AF7A9B" w:rsidRPr="00076BC8" w:rsidRDefault="00AF7A9B" w:rsidP="00EE29FD">
            <w:pPr>
              <w:numPr>
                <w:ilvl w:val="0"/>
                <w:numId w:val="1"/>
              </w:numPr>
              <w:rPr>
                <w:rFonts w:ascii="Noto Sans" w:hAnsi="Noto Sans" w:cs="Noto Sans"/>
                <w:b/>
                <w:noProof/>
                <w:sz w:val="20"/>
                <w:szCs w:val="20"/>
                <w:lang w:eastAsia="ar-SA"/>
              </w:rPr>
            </w:pPr>
            <w:r w:rsidRPr="00076BC8">
              <w:rPr>
                <w:rFonts w:ascii="Noto Sans" w:hAnsi="Noto Sans" w:cs="Noto Sans"/>
                <w:b/>
                <w:noProof/>
                <w:sz w:val="20"/>
                <w:szCs w:val="20"/>
                <w:lang w:eastAsia="ar-SA"/>
              </w:rPr>
              <w:t>Propuesta de Trabajo</w:t>
            </w:r>
          </w:p>
        </w:tc>
        <w:tc>
          <w:tcPr>
            <w:tcW w:w="574" w:type="pct"/>
          </w:tcPr>
          <w:p w14:paraId="2CC0F293" w14:textId="6FDCA5F8" w:rsidR="00AF7A9B" w:rsidRPr="00076BC8" w:rsidRDefault="00AF7A9B" w:rsidP="0006707A">
            <w:pPr>
              <w:rPr>
                <w:rFonts w:ascii="Noto Sans" w:hAnsi="Noto Sans" w:cs="Noto Sans"/>
                <w:b/>
                <w:noProof/>
                <w:sz w:val="20"/>
                <w:szCs w:val="20"/>
                <w:lang w:eastAsia="ar-SA"/>
              </w:rPr>
            </w:pPr>
          </w:p>
        </w:tc>
      </w:tr>
      <w:tr w:rsidR="00AF0D22" w:rsidRPr="00076BC8" w14:paraId="39E91F17" w14:textId="77777777" w:rsidTr="0006707A">
        <w:trPr>
          <w:trHeight w:val="12844"/>
        </w:trPr>
        <w:tc>
          <w:tcPr>
            <w:tcW w:w="1088" w:type="pct"/>
          </w:tcPr>
          <w:p w14:paraId="43FD2CFC" w14:textId="77777777" w:rsidR="00AF0D22" w:rsidRPr="00076BC8" w:rsidRDefault="00AF0D22" w:rsidP="00EE29FD">
            <w:pPr>
              <w:numPr>
                <w:ilvl w:val="0"/>
                <w:numId w:val="5"/>
              </w:numPr>
              <w:ind w:left="426"/>
              <w:rPr>
                <w:rFonts w:ascii="Noto Sans" w:hAnsi="Noto Sans" w:cs="Noto Sans"/>
                <w:noProof/>
                <w:sz w:val="20"/>
                <w:szCs w:val="20"/>
                <w:lang w:eastAsia="ar-SA"/>
              </w:rPr>
            </w:pPr>
            <w:bookmarkStart w:id="2" w:name="_Hlk197678903"/>
            <w:r w:rsidRPr="00076BC8">
              <w:rPr>
                <w:rFonts w:ascii="Noto Sans" w:hAnsi="Noto Sans" w:cs="Noto Sans"/>
                <w:noProof/>
                <w:sz w:val="20"/>
                <w:szCs w:val="20"/>
                <w:lang w:eastAsia="ar-SA"/>
              </w:rPr>
              <w:t xml:space="preserve">Metodologia </w:t>
            </w:r>
          </w:p>
        </w:tc>
        <w:tc>
          <w:tcPr>
            <w:tcW w:w="1899" w:type="pct"/>
          </w:tcPr>
          <w:p w14:paraId="06ABDB43" w14:textId="77777777" w:rsidR="0016282B" w:rsidRPr="0016282B" w:rsidRDefault="0016282B" w:rsidP="0016282B">
            <w:pPr>
              <w:jc w:val="both"/>
              <w:rPr>
                <w:rFonts w:ascii="Noto Sans" w:hAnsi="Noto Sans" w:cs="Noto Sans"/>
                <w:sz w:val="20"/>
                <w:szCs w:val="20"/>
              </w:rPr>
            </w:pPr>
            <w:r w:rsidRPr="0016282B">
              <w:rPr>
                <w:rFonts w:ascii="Noto Sans" w:hAnsi="Noto Sans" w:cs="Noto Sans"/>
                <w:sz w:val="20"/>
                <w:szCs w:val="20"/>
              </w:rPr>
              <w:t>El licitante deberá presentar un escrito en formato PDF y hoja membretada, con la firma autógrafa del representante o apoderado legal, o por la persona facultada para ello, que contenga lo siguiente:</w:t>
            </w:r>
          </w:p>
          <w:p w14:paraId="0A075BCE" w14:textId="77777777" w:rsidR="0016282B" w:rsidRPr="0016282B" w:rsidRDefault="0016282B" w:rsidP="0016282B">
            <w:pPr>
              <w:numPr>
                <w:ilvl w:val="0"/>
                <w:numId w:val="45"/>
              </w:numPr>
              <w:spacing w:before="240"/>
              <w:ind w:left="406"/>
              <w:jc w:val="both"/>
              <w:rPr>
                <w:rFonts w:ascii="Noto Sans" w:hAnsi="Noto Sans" w:cs="Noto Sans"/>
                <w:sz w:val="20"/>
                <w:szCs w:val="20"/>
              </w:rPr>
            </w:pPr>
            <w:r w:rsidRPr="0016282B">
              <w:rPr>
                <w:rFonts w:ascii="Noto Sans" w:eastAsia="Noto Sans" w:hAnsi="Noto Sans" w:cs="Noto Sans"/>
                <w:b/>
                <w:bCs/>
                <w:sz w:val="20"/>
                <w:szCs w:val="20"/>
              </w:rPr>
              <w:t>Programa de actividades</w:t>
            </w:r>
            <w:r w:rsidRPr="0016282B">
              <w:rPr>
                <w:rFonts w:ascii="Noto Sans" w:eastAsia="Noto Sans" w:hAnsi="Noto Sans" w:cs="Noto Sans"/>
                <w:sz w:val="20"/>
                <w:szCs w:val="20"/>
              </w:rPr>
              <w:t xml:space="preserve"> que incluya la entrega, recepción, instalación y capacitación del personal de la unidad médica para la puesta a punto, donde se especifique el inicio de la operación del servicio ofertado de acuerdo con el período solicitado en el presente documento.</w:t>
            </w:r>
          </w:p>
          <w:p w14:paraId="5759A5BB" w14:textId="77777777" w:rsidR="0016282B" w:rsidRPr="0016282B" w:rsidRDefault="0016282B" w:rsidP="0016282B">
            <w:pPr>
              <w:numPr>
                <w:ilvl w:val="0"/>
                <w:numId w:val="45"/>
              </w:numPr>
              <w:ind w:left="406"/>
              <w:jc w:val="both"/>
              <w:rPr>
                <w:rFonts w:ascii="Noto Sans" w:hAnsi="Noto Sans" w:cs="Noto Sans"/>
                <w:sz w:val="20"/>
                <w:szCs w:val="20"/>
              </w:rPr>
            </w:pPr>
            <w:r w:rsidRPr="0016282B">
              <w:rPr>
                <w:rFonts w:ascii="Noto Sans" w:eastAsia="Noto Sans" w:hAnsi="Noto Sans" w:cs="Noto Sans"/>
                <w:b/>
                <w:bCs/>
                <w:sz w:val="20"/>
                <w:szCs w:val="20"/>
              </w:rPr>
              <w:t>Procedimiento (s) para el reporte y atención de fallas y desviaciones</w:t>
            </w:r>
            <w:r w:rsidRPr="0016282B">
              <w:rPr>
                <w:rFonts w:ascii="Noto Sans" w:eastAsia="Noto Sans" w:hAnsi="Noto Sans" w:cs="Noto Sans"/>
                <w:sz w:val="20"/>
                <w:szCs w:val="20"/>
              </w:rPr>
              <w:t xml:space="preserve"> donde se especifique el tiempo de atención de acuerdo con lo solicitado en la presente contratación y la forma en que la unidad médica deberá emitir el reporte, indicando número telefónico y correo electrónico, en el que las unidades médicas deberán notificar las desviaciones.</w:t>
            </w:r>
          </w:p>
          <w:p w14:paraId="2537E41B" w14:textId="77777777" w:rsidR="0016282B" w:rsidRPr="0016282B" w:rsidRDefault="0016282B" w:rsidP="0016282B">
            <w:pPr>
              <w:numPr>
                <w:ilvl w:val="0"/>
                <w:numId w:val="45"/>
              </w:numPr>
              <w:ind w:left="406"/>
              <w:jc w:val="both"/>
              <w:rPr>
                <w:rFonts w:ascii="Noto Sans" w:hAnsi="Noto Sans" w:cs="Noto Sans"/>
                <w:sz w:val="20"/>
                <w:szCs w:val="20"/>
              </w:rPr>
            </w:pPr>
            <w:r w:rsidRPr="0016282B">
              <w:rPr>
                <w:rFonts w:ascii="Noto Sans" w:eastAsia="Noto Sans" w:hAnsi="Noto Sans" w:cs="Noto Sans"/>
                <w:b/>
                <w:bCs/>
                <w:sz w:val="20"/>
                <w:szCs w:val="20"/>
              </w:rPr>
              <w:t>Procedimiento para la contabilidad de la productividad</w:t>
            </w:r>
            <w:r w:rsidRPr="0016282B">
              <w:rPr>
                <w:rFonts w:ascii="Noto Sans" w:eastAsia="Noto Sans" w:hAnsi="Noto Sans" w:cs="Noto Sans"/>
                <w:sz w:val="20"/>
                <w:szCs w:val="20"/>
              </w:rPr>
              <w:t>, de acuerdo con lo solicitado en la presente contratación.</w:t>
            </w:r>
          </w:p>
          <w:p w14:paraId="6C36AC3C" w14:textId="77777777" w:rsidR="0016282B" w:rsidRPr="0016282B" w:rsidRDefault="0016282B" w:rsidP="0016282B">
            <w:pPr>
              <w:numPr>
                <w:ilvl w:val="0"/>
                <w:numId w:val="45"/>
              </w:numPr>
              <w:spacing w:after="240"/>
              <w:ind w:left="406"/>
              <w:jc w:val="both"/>
              <w:rPr>
                <w:rFonts w:ascii="Noto Sans" w:eastAsia="Noto Sans" w:hAnsi="Noto Sans" w:cs="Noto Sans"/>
                <w:b/>
                <w:bCs/>
                <w:sz w:val="20"/>
                <w:szCs w:val="20"/>
              </w:rPr>
            </w:pPr>
            <w:r w:rsidRPr="0016282B">
              <w:rPr>
                <w:rFonts w:ascii="Noto Sans" w:eastAsia="Noto Sans" w:hAnsi="Noto Sans" w:cs="Noto Sans"/>
                <w:b/>
                <w:bCs/>
                <w:sz w:val="20"/>
                <w:szCs w:val="20"/>
              </w:rPr>
              <w:t>Fecha de fabricación de los equipos</w:t>
            </w:r>
            <w:r w:rsidRPr="0016282B">
              <w:rPr>
                <w:rFonts w:ascii="Noto Sans" w:eastAsia="Noto Sans" w:hAnsi="Noto Sans" w:cs="Noto Sans"/>
                <w:sz w:val="20"/>
                <w:szCs w:val="20"/>
              </w:rPr>
              <w:t>.</w:t>
            </w:r>
            <w:r w:rsidRPr="0016282B">
              <w:rPr>
                <w:rFonts w:ascii="Noto Sans" w:hAnsi="Noto Sans" w:cs="Noto Sans"/>
                <w:color w:val="000000"/>
                <w:sz w:val="20"/>
                <w:szCs w:val="20"/>
              </w:rPr>
              <w:t xml:space="preserve"> El licitante deberá presentar un listado detallado de los equipos ofertados, indicando para cada unidad médica: </w:t>
            </w:r>
            <w:r w:rsidRPr="0016282B">
              <w:rPr>
                <w:rFonts w:ascii="Noto Sans" w:hAnsi="Noto Sans" w:cs="Noto Sans"/>
                <w:b/>
                <w:bCs/>
                <w:color w:val="000000"/>
                <w:sz w:val="20"/>
                <w:szCs w:val="20"/>
              </w:rPr>
              <w:t>marca, modelo, número de serie y fecha de fabricación</w:t>
            </w:r>
            <w:r w:rsidRPr="0016282B">
              <w:rPr>
                <w:rFonts w:ascii="Noto Sans" w:hAnsi="Noto Sans" w:cs="Noto Sans"/>
                <w:color w:val="000000"/>
                <w:sz w:val="20"/>
                <w:szCs w:val="20"/>
              </w:rPr>
              <w:t xml:space="preserve"> de cada equipo. En caso de ofertar </w:t>
            </w:r>
            <w:r w:rsidRPr="0016282B">
              <w:rPr>
                <w:rFonts w:ascii="Noto Sans" w:hAnsi="Noto Sans" w:cs="Noto Sans"/>
                <w:b/>
                <w:bCs/>
                <w:color w:val="000000"/>
                <w:sz w:val="20"/>
                <w:szCs w:val="20"/>
              </w:rPr>
              <w:t>equipos nuevos aún no adquiridos</w:t>
            </w:r>
            <w:r w:rsidRPr="0016282B">
              <w:rPr>
                <w:rFonts w:ascii="Noto Sans" w:hAnsi="Noto Sans" w:cs="Noto Sans"/>
                <w:color w:val="000000"/>
                <w:sz w:val="20"/>
                <w:szCs w:val="20"/>
              </w:rPr>
              <w:t xml:space="preserve">, dicha condición deberá señalarse expresamente dentro del listado correspondiente. En caso de resultar adjudicado, el </w:t>
            </w:r>
            <w:r w:rsidRPr="0016282B">
              <w:rPr>
                <w:rFonts w:ascii="Noto Sans" w:hAnsi="Noto Sans" w:cs="Noto Sans"/>
                <w:color w:val="000000"/>
                <w:sz w:val="20"/>
                <w:szCs w:val="20"/>
              </w:rPr>
              <w:lastRenderedPageBreak/>
              <w:t xml:space="preserve">proveedor deberá presentar un </w:t>
            </w:r>
            <w:r w:rsidRPr="0016282B">
              <w:rPr>
                <w:rFonts w:ascii="Noto Sans" w:hAnsi="Noto Sans" w:cs="Noto Sans"/>
                <w:b/>
                <w:bCs/>
                <w:color w:val="000000"/>
                <w:sz w:val="20"/>
                <w:szCs w:val="20"/>
              </w:rPr>
              <w:t>listado definitivo a cada Unidad Médica de los equipos recientemente adquiridos</w:t>
            </w:r>
            <w:r w:rsidRPr="0016282B">
              <w:rPr>
                <w:rFonts w:ascii="Noto Sans" w:hAnsi="Noto Sans" w:cs="Noto Sans"/>
                <w:color w:val="000000"/>
                <w:sz w:val="20"/>
                <w:szCs w:val="20"/>
              </w:rPr>
              <w:t xml:space="preserve">, indicando la </w:t>
            </w:r>
            <w:r w:rsidRPr="0016282B">
              <w:rPr>
                <w:rFonts w:ascii="Noto Sans" w:hAnsi="Noto Sans" w:cs="Noto Sans"/>
                <w:b/>
                <w:bCs/>
                <w:color w:val="000000"/>
                <w:sz w:val="20"/>
                <w:szCs w:val="20"/>
              </w:rPr>
              <w:t>fecha de fabricación</w:t>
            </w:r>
            <w:r w:rsidRPr="0016282B">
              <w:rPr>
                <w:rFonts w:ascii="Noto Sans" w:hAnsi="Noto Sans" w:cs="Noto Sans"/>
                <w:color w:val="000000"/>
                <w:sz w:val="20"/>
                <w:szCs w:val="20"/>
              </w:rPr>
              <w:t xml:space="preserve"> de cada equipo que será entregado. Los equipos enlistados deberán corresponder </w:t>
            </w:r>
            <w:r w:rsidRPr="0016282B">
              <w:rPr>
                <w:rFonts w:ascii="Noto Sans" w:hAnsi="Noto Sans" w:cs="Noto Sans"/>
                <w:b/>
                <w:bCs/>
                <w:color w:val="000000"/>
                <w:sz w:val="20"/>
                <w:szCs w:val="20"/>
              </w:rPr>
              <w:t>estrictamente a la marca y modelo de los equipos ofertados en la propuesta técnica.</w:t>
            </w:r>
          </w:p>
          <w:p w14:paraId="0F6DFF24" w14:textId="15DB066E" w:rsidR="00AF0D22" w:rsidRPr="0016282B" w:rsidRDefault="0016282B" w:rsidP="0016282B">
            <w:pPr>
              <w:spacing w:before="240" w:after="240"/>
              <w:jc w:val="both"/>
              <w:rPr>
                <w:rFonts w:ascii="Noto Sans" w:eastAsia="Noto Sans" w:hAnsi="Noto Sans" w:cs="Noto Sans"/>
                <w:b/>
                <w:bCs/>
                <w:sz w:val="20"/>
                <w:szCs w:val="20"/>
              </w:rPr>
            </w:pPr>
            <w:r w:rsidRPr="0016282B">
              <w:rPr>
                <w:rFonts w:ascii="Noto Sans" w:eastAsia="Noto Sans" w:hAnsi="Noto Sans" w:cs="Noto Sans"/>
                <w:sz w:val="20"/>
                <w:szCs w:val="20"/>
              </w:rPr>
              <w:t xml:space="preserve"> </w:t>
            </w:r>
            <w:r w:rsidRPr="0016282B">
              <w:rPr>
                <w:rFonts w:ascii="Noto Sans" w:eastAsia="Noto Sans" w:hAnsi="Noto Sans" w:cs="Noto Sans"/>
                <w:b/>
                <w:bCs/>
                <w:sz w:val="20"/>
                <w:szCs w:val="20"/>
              </w:rPr>
              <w:t xml:space="preserve">El no presentarlo, no será causal de desechamiento, será evaluado como “0” puntaje. </w:t>
            </w:r>
          </w:p>
        </w:tc>
        <w:tc>
          <w:tcPr>
            <w:tcW w:w="1439" w:type="pct"/>
          </w:tcPr>
          <w:p w14:paraId="338BEC45" w14:textId="0A1850C2" w:rsidR="00AF0D22" w:rsidRPr="00076BC8" w:rsidRDefault="009F7CF7" w:rsidP="009F7CF7">
            <w:pPr>
              <w:jc w:val="both"/>
              <w:rPr>
                <w:rFonts w:ascii="Noto Sans" w:hAnsi="Noto Sans" w:cs="Noto Sans"/>
                <w:noProof/>
                <w:sz w:val="20"/>
                <w:szCs w:val="20"/>
                <w:lang w:val="es-ES_tradnl" w:eastAsia="ar-SA"/>
              </w:rPr>
            </w:pPr>
            <w:r w:rsidRPr="00076BC8">
              <w:rPr>
                <w:rFonts w:ascii="Noto Sans" w:eastAsia="Calibri" w:hAnsi="Noto Sans" w:cs="Noto Sans"/>
                <w:sz w:val="20"/>
                <w:szCs w:val="20"/>
                <w:lang w:val="es-ES_tradnl"/>
              </w:rPr>
              <w:lastRenderedPageBreak/>
              <w:t xml:space="preserve">Si presenta su metodología completa </w:t>
            </w:r>
            <w:r w:rsidR="00B72F0B" w:rsidRPr="00076BC8">
              <w:rPr>
                <w:rFonts w:ascii="Noto Sans" w:eastAsia="Calibri" w:hAnsi="Noto Sans" w:cs="Noto Sans"/>
                <w:sz w:val="20"/>
                <w:szCs w:val="20"/>
                <w:lang w:val="es-ES_tradnl"/>
              </w:rPr>
              <w:t>de acuerdo con</w:t>
            </w:r>
            <w:r w:rsidRPr="00076BC8">
              <w:rPr>
                <w:rFonts w:ascii="Noto Sans" w:eastAsia="Calibri" w:hAnsi="Noto Sans" w:cs="Noto Sans"/>
                <w:sz w:val="20"/>
                <w:szCs w:val="20"/>
                <w:lang w:val="es-ES_tradnl"/>
              </w:rPr>
              <w:t xml:space="preserve"> lo solicitado se otorga el máximo puntaje, en caso de que la metodología esté incompleta se calificará como 0 (cero) puntos. </w:t>
            </w:r>
          </w:p>
        </w:tc>
        <w:tc>
          <w:tcPr>
            <w:tcW w:w="574" w:type="pct"/>
          </w:tcPr>
          <w:p w14:paraId="19F3D2C2" w14:textId="7ED82166" w:rsidR="00AF0D22" w:rsidRPr="00076BC8" w:rsidRDefault="00AF0D22" w:rsidP="0006707A">
            <w:pPr>
              <w:rPr>
                <w:rFonts w:ascii="Noto Sans" w:hAnsi="Noto Sans" w:cs="Noto Sans"/>
                <w:noProof/>
                <w:sz w:val="20"/>
                <w:szCs w:val="20"/>
                <w:lang w:eastAsia="ar-SA"/>
              </w:rPr>
            </w:pPr>
          </w:p>
        </w:tc>
      </w:tr>
      <w:bookmarkEnd w:id="2"/>
      <w:tr w:rsidR="00AF0D22" w:rsidRPr="00076BC8" w14:paraId="08AEDC0C" w14:textId="77777777" w:rsidTr="0006707A">
        <w:trPr>
          <w:trHeight w:val="30628"/>
        </w:trPr>
        <w:tc>
          <w:tcPr>
            <w:tcW w:w="1088" w:type="pct"/>
          </w:tcPr>
          <w:p w14:paraId="08AF7647" w14:textId="77777777" w:rsidR="00AF0D22" w:rsidRPr="00076BC8" w:rsidRDefault="00AF0D22" w:rsidP="00EE29FD">
            <w:pPr>
              <w:numPr>
                <w:ilvl w:val="0"/>
                <w:numId w:val="5"/>
              </w:numPr>
              <w:ind w:left="426"/>
              <w:rPr>
                <w:rFonts w:ascii="Noto Sans" w:hAnsi="Noto Sans" w:cs="Noto Sans"/>
                <w:noProof/>
                <w:sz w:val="20"/>
                <w:szCs w:val="20"/>
                <w:lang w:eastAsia="ar-SA"/>
              </w:rPr>
            </w:pPr>
            <w:r w:rsidRPr="00076BC8">
              <w:rPr>
                <w:rFonts w:ascii="Noto Sans" w:hAnsi="Noto Sans" w:cs="Noto Sans"/>
                <w:noProof/>
                <w:sz w:val="20"/>
                <w:szCs w:val="20"/>
                <w:lang w:eastAsia="ar-SA"/>
              </w:rPr>
              <w:lastRenderedPageBreak/>
              <w:t xml:space="preserve">Plan de Trabajo </w:t>
            </w:r>
          </w:p>
        </w:tc>
        <w:tc>
          <w:tcPr>
            <w:tcW w:w="1899" w:type="pct"/>
          </w:tcPr>
          <w:p w14:paraId="794981E3" w14:textId="77777777" w:rsidR="0016282B" w:rsidRPr="0016282B" w:rsidRDefault="0016282B" w:rsidP="0016282B">
            <w:pPr>
              <w:spacing w:before="240" w:after="240"/>
              <w:jc w:val="both"/>
              <w:rPr>
                <w:rFonts w:ascii="Noto Sans" w:eastAsia="Noto Sans" w:hAnsi="Noto Sans" w:cs="Noto Sans"/>
                <w:sz w:val="20"/>
                <w:szCs w:val="20"/>
              </w:rPr>
            </w:pPr>
            <w:r w:rsidRPr="0016282B">
              <w:rPr>
                <w:rFonts w:ascii="Noto Sans" w:eastAsia="Noto Sans" w:hAnsi="Noto Sans" w:cs="Noto Sans"/>
                <w:sz w:val="20"/>
                <w:szCs w:val="20"/>
              </w:rPr>
              <w:t xml:space="preserve">El licitante deberá presentar su </w:t>
            </w:r>
            <w:r w:rsidRPr="0016282B">
              <w:rPr>
                <w:rFonts w:ascii="Noto Sans" w:eastAsia="Noto Sans" w:hAnsi="Noto Sans" w:cs="Noto Sans"/>
                <w:b/>
                <w:bCs/>
                <w:sz w:val="20"/>
                <w:szCs w:val="20"/>
              </w:rPr>
              <w:t>Plan de Trabajo propuesto</w:t>
            </w:r>
            <w:r w:rsidRPr="0016282B">
              <w:rPr>
                <w:rFonts w:ascii="Noto Sans" w:eastAsia="Noto Sans" w:hAnsi="Noto Sans" w:cs="Noto Sans"/>
                <w:sz w:val="20"/>
                <w:szCs w:val="20"/>
              </w:rPr>
              <w:t>, en formato PDF y hoja membretada, con la firma autógrafa del representante o apoderado legal, o por la persona facultada para ello. Este deberá desarrollarse de lo general a lo particular, en el entendido que por cada partida de su interés deberá especificar claramente la organización del recurso físico y humano para determinada OOAD/UMAE, con cada una de sus sedes.</w:t>
            </w:r>
          </w:p>
          <w:p w14:paraId="1408E69E" w14:textId="77777777" w:rsidR="0016282B" w:rsidRPr="0016282B" w:rsidRDefault="0016282B" w:rsidP="0016282B">
            <w:pPr>
              <w:spacing w:before="240" w:after="240"/>
              <w:jc w:val="both"/>
              <w:rPr>
                <w:rFonts w:ascii="Noto Sans" w:eastAsia="Noto Sans" w:hAnsi="Noto Sans" w:cs="Noto Sans"/>
                <w:sz w:val="20"/>
                <w:szCs w:val="20"/>
              </w:rPr>
            </w:pPr>
            <w:r w:rsidRPr="0016282B">
              <w:rPr>
                <w:rFonts w:ascii="Noto Sans" w:eastAsia="Noto Sans" w:hAnsi="Noto Sans" w:cs="Noto Sans"/>
                <w:sz w:val="20"/>
                <w:szCs w:val="20"/>
              </w:rPr>
              <w:t>El plan de trabajo propuesto deberá al menos contener:</w:t>
            </w:r>
          </w:p>
          <w:p w14:paraId="3483F1DF" w14:textId="77777777" w:rsidR="0016282B" w:rsidRPr="0016282B" w:rsidRDefault="0016282B" w:rsidP="0016282B">
            <w:pPr>
              <w:numPr>
                <w:ilvl w:val="0"/>
                <w:numId w:val="49"/>
              </w:numPr>
              <w:spacing w:before="240"/>
              <w:ind w:left="406"/>
              <w:jc w:val="both"/>
              <w:rPr>
                <w:rFonts w:ascii="Noto Sans" w:hAnsi="Noto Sans" w:cs="Noto Sans"/>
                <w:sz w:val="20"/>
                <w:szCs w:val="20"/>
              </w:rPr>
            </w:pPr>
            <w:r w:rsidRPr="0016282B">
              <w:rPr>
                <w:rFonts w:ascii="Noto Sans" w:eastAsia="Noto Sans" w:hAnsi="Noto Sans" w:cs="Noto Sans"/>
                <w:sz w:val="20"/>
                <w:szCs w:val="20"/>
              </w:rPr>
              <w:t xml:space="preserve">Nombre del Servicio, Nombre de la empresa, Fecha de elaboración, Objetivo General, Objetivos Específicos. Descripción amplia y detallada del “Servicio Médico Integral para Oftalmología” de acuerdo con lo solicitado en el </w:t>
            </w:r>
            <w:r w:rsidRPr="0016282B">
              <w:rPr>
                <w:rFonts w:ascii="Noto Sans" w:eastAsia="Noto Sans" w:hAnsi="Noto Sans" w:cs="Noto Sans"/>
                <w:b/>
                <w:bCs/>
                <w:sz w:val="20"/>
                <w:szCs w:val="20"/>
              </w:rPr>
              <w:t>“Anexo Técnico”, “Términos y Condiciones”</w:t>
            </w:r>
            <w:r w:rsidRPr="0016282B">
              <w:rPr>
                <w:rFonts w:ascii="Noto Sans" w:eastAsia="Noto Sans" w:hAnsi="Noto Sans" w:cs="Noto Sans"/>
                <w:sz w:val="20"/>
                <w:szCs w:val="20"/>
              </w:rPr>
              <w:t xml:space="preserve"> y toda aquella información que forma parte de la presente contratación, identificando claramente las partidas en las que participa, incluyendo los equipos, los bienes de consumo básico y complementario y demás aspectos requeridos para la contratación.</w:t>
            </w:r>
          </w:p>
          <w:p w14:paraId="44E2D3E0" w14:textId="77777777" w:rsidR="0016282B" w:rsidRPr="0016282B" w:rsidRDefault="0016282B" w:rsidP="0016282B">
            <w:pPr>
              <w:numPr>
                <w:ilvl w:val="0"/>
                <w:numId w:val="49"/>
              </w:numPr>
              <w:ind w:left="406"/>
              <w:jc w:val="both"/>
              <w:rPr>
                <w:rFonts w:ascii="Noto Sans" w:hAnsi="Noto Sans" w:cs="Noto Sans"/>
                <w:sz w:val="20"/>
                <w:szCs w:val="20"/>
              </w:rPr>
            </w:pPr>
            <w:r w:rsidRPr="0016282B">
              <w:rPr>
                <w:rFonts w:ascii="Noto Sans" w:eastAsia="Noto Sans" w:hAnsi="Noto Sans" w:cs="Noto Sans"/>
                <w:sz w:val="20"/>
                <w:szCs w:val="20"/>
              </w:rPr>
              <w:t>Estrategias, Líneas de Acción.</w:t>
            </w:r>
          </w:p>
          <w:p w14:paraId="4CE70660" w14:textId="77777777" w:rsidR="0016282B" w:rsidRPr="0016282B" w:rsidRDefault="0016282B" w:rsidP="0016282B">
            <w:pPr>
              <w:numPr>
                <w:ilvl w:val="0"/>
                <w:numId w:val="49"/>
              </w:numPr>
              <w:ind w:left="406"/>
              <w:jc w:val="both"/>
              <w:rPr>
                <w:rFonts w:ascii="Noto Sans" w:hAnsi="Noto Sans" w:cs="Noto Sans"/>
                <w:sz w:val="20"/>
                <w:szCs w:val="20"/>
              </w:rPr>
            </w:pPr>
            <w:r w:rsidRPr="0016282B">
              <w:rPr>
                <w:rFonts w:ascii="Noto Sans" w:eastAsia="Noto Sans" w:hAnsi="Noto Sans" w:cs="Noto Sans"/>
                <w:sz w:val="20"/>
                <w:szCs w:val="20"/>
              </w:rPr>
              <w:t>El programa de capacitación sobre los equipos del SMI para OFT con temario por objetivos, teórico práctico y correo electrónico en donde se podrán solicitar la capacitación continua.</w:t>
            </w:r>
          </w:p>
          <w:p w14:paraId="55EC6E16" w14:textId="77777777" w:rsidR="0016282B" w:rsidRPr="0016282B" w:rsidRDefault="0016282B" w:rsidP="0016282B">
            <w:pPr>
              <w:numPr>
                <w:ilvl w:val="0"/>
                <w:numId w:val="49"/>
              </w:numPr>
              <w:ind w:left="406"/>
              <w:jc w:val="both"/>
              <w:rPr>
                <w:rFonts w:ascii="Noto Sans" w:hAnsi="Noto Sans" w:cs="Noto Sans"/>
                <w:sz w:val="20"/>
                <w:szCs w:val="20"/>
              </w:rPr>
            </w:pPr>
            <w:r w:rsidRPr="0016282B">
              <w:rPr>
                <w:rFonts w:ascii="Noto Sans" w:eastAsia="Noto Sans" w:hAnsi="Noto Sans" w:cs="Noto Sans"/>
                <w:sz w:val="20"/>
                <w:szCs w:val="20"/>
              </w:rPr>
              <w:t xml:space="preserve">El programa de mantenimiento preventivo por equipo e instrumental, con cronograma en concordancia con recomendaciones </w:t>
            </w:r>
            <w:r w:rsidRPr="0016282B">
              <w:rPr>
                <w:rFonts w:ascii="Noto Sans" w:eastAsia="Noto Sans" w:hAnsi="Noto Sans" w:cs="Noto Sans"/>
                <w:sz w:val="20"/>
                <w:szCs w:val="20"/>
              </w:rPr>
              <w:lastRenderedPageBreak/>
              <w:t>del manual del fabricante, por Unidad Médica contenidas en la partida de su interés.</w:t>
            </w:r>
          </w:p>
          <w:p w14:paraId="6A481A55" w14:textId="77777777" w:rsidR="0016282B" w:rsidRPr="0016282B" w:rsidRDefault="0016282B" w:rsidP="0016282B">
            <w:pPr>
              <w:numPr>
                <w:ilvl w:val="0"/>
                <w:numId w:val="49"/>
              </w:numPr>
              <w:spacing w:after="240"/>
              <w:ind w:left="406"/>
              <w:jc w:val="both"/>
              <w:rPr>
                <w:rFonts w:ascii="Noto Sans" w:hAnsi="Noto Sans" w:cs="Noto Sans"/>
                <w:sz w:val="20"/>
                <w:szCs w:val="20"/>
              </w:rPr>
            </w:pPr>
            <w:r w:rsidRPr="0016282B">
              <w:rPr>
                <w:rFonts w:ascii="Noto Sans" w:eastAsia="Noto Sans" w:hAnsi="Noto Sans" w:cs="Noto Sans"/>
                <w:sz w:val="20"/>
                <w:szCs w:val="20"/>
              </w:rPr>
              <w:t>Calendario de desinstalación de equipamiento del SMI para OFT (al concluir su contrato).</w:t>
            </w:r>
          </w:p>
          <w:p w14:paraId="4F644DC0" w14:textId="431C3DA3" w:rsidR="00076BC8" w:rsidRPr="0016282B" w:rsidRDefault="0016282B" w:rsidP="0016282B">
            <w:pPr>
              <w:spacing w:before="240" w:after="240"/>
              <w:jc w:val="both"/>
              <w:rPr>
                <w:rFonts w:ascii="Noto Sans" w:eastAsia="Noto Sans" w:hAnsi="Noto Sans" w:cs="Noto Sans"/>
                <w:b/>
                <w:bCs/>
                <w:sz w:val="20"/>
                <w:szCs w:val="20"/>
              </w:rPr>
            </w:pPr>
            <w:r w:rsidRPr="0016282B">
              <w:rPr>
                <w:rFonts w:ascii="Noto Sans" w:eastAsia="Noto Sans" w:hAnsi="Noto Sans" w:cs="Noto Sans"/>
                <w:b/>
                <w:bCs/>
                <w:sz w:val="20"/>
                <w:szCs w:val="20"/>
              </w:rPr>
              <w:t>Presentar el plan de trabajo incompleto, se considerará como no presentado.</w:t>
            </w:r>
          </w:p>
        </w:tc>
        <w:tc>
          <w:tcPr>
            <w:tcW w:w="1439" w:type="pct"/>
          </w:tcPr>
          <w:p w14:paraId="5A6C6CE2" w14:textId="139A4D9D" w:rsidR="00AF0D22" w:rsidRPr="00076BC8" w:rsidRDefault="009F7CF7" w:rsidP="00076BC8">
            <w:pPr>
              <w:pStyle w:val="Cuadrculamedia21"/>
              <w:jc w:val="both"/>
              <w:rPr>
                <w:rFonts w:ascii="Noto Sans" w:hAnsi="Noto Sans" w:cs="Noto Sans"/>
                <w:noProof/>
                <w:lang w:eastAsia="ar-SA"/>
              </w:rPr>
            </w:pPr>
            <w:r w:rsidRPr="00076BC8">
              <w:rPr>
                <w:rFonts w:ascii="Noto Sans" w:hAnsi="Noto Sans" w:cs="Noto Sans"/>
                <w:noProof/>
                <w:lang w:eastAsia="ar-SA"/>
              </w:rPr>
              <w:lastRenderedPageBreak/>
              <w:t>Si presenta plan de trabajo conforme a lo solicitado se otorgará el puntaje maximo</w:t>
            </w:r>
            <w:r w:rsidR="0016282B">
              <w:rPr>
                <w:rFonts w:ascii="Noto Sans" w:hAnsi="Noto Sans" w:cs="Noto Sans"/>
                <w:noProof/>
                <w:lang w:eastAsia="ar-SA"/>
              </w:rPr>
              <w:t>.</w:t>
            </w:r>
          </w:p>
        </w:tc>
        <w:tc>
          <w:tcPr>
            <w:tcW w:w="574" w:type="pct"/>
          </w:tcPr>
          <w:p w14:paraId="0C99F093" w14:textId="448649DB" w:rsidR="00AF0D22" w:rsidRPr="00076BC8" w:rsidRDefault="00AF0D22" w:rsidP="0006707A">
            <w:pPr>
              <w:rPr>
                <w:rFonts w:ascii="Noto Sans" w:hAnsi="Noto Sans" w:cs="Noto Sans"/>
                <w:noProof/>
                <w:sz w:val="20"/>
                <w:szCs w:val="20"/>
                <w:lang w:eastAsia="ar-SA"/>
              </w:rPr>
            </w:pPr>
          </w:p>
        </w:tc>
      </w:tr>
      <w:tr w:rsidR="00AF0D22" w:rsidRPr="00076BC8" w14:paraId="3733311A" w14:textId="77777777" w:rsidTr="0006707A">
        <w:trPr>
          <w:trHeight w:val="14610"/>
        </w:trPr>
        <w:tc>
          <w:tcPr>
            <w:tcW w:w="1088" w:type="pct"/>
          </w:tcPr>
          <w:p w14:paraId="7198B637" w14:textId="14248CC8" w:rsidR="00AF0D22" w:rsidRPr="00076BC8" w:rsidRDefault="00102ECA" w:rsidP="00CE3419">
            <w:pPr>
              <w:numPr>
                <w:ilvl w:val="0"/>
                <w:numId w:val="5"/>
              </w:numPr>
              <w:ind w:left="22" w:firstLine="0"/>
              <w:jc w:val="both"/>
              <w:rPr>
                <w:rFonts w:ascii="Noto Sans" w:hAnsi="Noto Sans" w:cs="Noto Sans"/>
                <w:noProof/>
                <w:sz w:val="20"/>
                <w:szCs w:val="20"/>
                <w:lang w:eastAsia="ar-SA"/>
              </w:rPr>
            </w:pPr>
            <w:r w:rsidRPr="00076BC8">
              <w:rPr>
                <w:rFonts w:ascii="Noto Sans" w:hAnsi="Noto Sans" w:cs="Noto Sans"/>
                <w:noProof/>
                <w:sz w:val="20"/>
                <w:szCs w:val="20"/>
                <w:lang w:eastAsia="ar-SA"/>
              </w:rPr>
              <w:lastRenderedPageBreak/>
              <w:t>Currículum empresarial y estructura organizacional del Licitante</w:t>
            </w:r>
          </w:p>
        </w:tc>
        <w:tc>
          <w:tcPr>
            <w:tcW w:w="1899" w:type="pct"/>
          </w:tcPr>
          <w:p w14:paraId="789979B1" w14:textId="77777777" w:rsidR="0016282B" w:rsidRPr="0016282B" w:rsidRDefault="0016282B" w:rsidP="0016282B">
            <w:pPr>
              <w:jc w:val="both"/>
              <w:rPr>
                <w:rFonts w:ascii="Noto Sans" w:hAnsi="Noto Sans" w:cs="Noto Sans"/>
                <w:sz w:val="20"/>
                <w:szCs w:val="20"/>
              </w:rPr>
            </w:pPr>
            <w:r w:rsidRPr="0016282B">
              <w:rPr>
                <w:rFonts w:ascii="Noto Sans" w:hAnsi="Noto Sans" w:cs="Noto Sans"/>
                <w:sz w:val="20"/>
                <w:szCs w:val="20"/>
              </w:rPr>
              <w:t xml:space="preserve">El Licitante deberá presentar su </w:t>
            </w:r>
            <w:r w:rsidRPr="0016282B">
              <w:rPr>
                <w:rFonts w:ascii="Noto Sans" w:hAnsi="Noto Sans" w:cs="Noto Sans"/>
                <w:b/>
                <w:bCs/>
                <w:sz w:val="20"/>
                <w:szCs w:val="20"/>
              </w:rPr>
              <w:t>currículum empresarial</w:t>
            </w:r>
            <w:r w:rsidRPr="0016282B">
              <w:rPr>
                <w:rFonts w:ascii="Noto Sans" w:hAnsi="Noto Sans" w:cs="Noto Sans"/>
                <w:sz w:val="20"/>
                <w:szCs w:val="20"/>
              </w:rPr>
              <w:t xml:space="preserve"> y </w:t>
            </w:r>
            <w:r w:rsidRPr="0016282B">
              <w:rPr>
                <w:rFonts w:ascii="Noto Sans" w:hAnsi="Noto Sans" w:cs="Noto Sans"/>
                <w:b/>
                <w:bCs/>
                <w:sz w:val="20"/>
                <w:szCs w:val="20"/>
              </w:rPr>
              <w:t xml:space="preserve">organigrama </w:t>
            </w:r>
            <w:r w:rsidRPr="0016282B">
              <w:rPr>
                <w:rFonts w:ascii="Noto Sans" w:hAnsi="Noto Sans" w:cs="Noto Sans"/>
                <w:sz w:val="20"/>
                <w:szCs w:val="20"/>
              </w:rPr>
              <w:t>que reflejen una experiencia de al menos un año en servicios iguales o similares al de la presente contratación. La documentación deberá presentarse en formato PDF y hoja membretada, con la firma autógrafa del representante o apoderado legal, o por la persona facultada para ello, y cumplir con los siguientes requisitos:</w:t>
            </w:r>
          </w:p>
          <w:p w14:paraId="32DE71B0" w14:textId="77777777" w:rsidR="0016282B" w:rsidRPr="0016282B" w:rsidRDefault="0016282B" w:rsidP="0016282B">
            <w:pPr>
              <w:pStyle w:val="Prrafodelista"/>
              <w:numPr>
                <w:ilvl w:val="0"/>
                <w:numId w:val="50"/>
              </w:numPr>
              <w:spacing w:before="240"/>
              <w:ind w:left="406"/>
              <w:jc w:val="both"/>
              <w:rPr>
                <w:rFonts w:ascii="Noto Sans" w:hAnsi="Noto Sans" w:cs="Noto Sans"/>
                <w:sz w:val="20"/>
                <w:szCs w:val="20"/>
              </w:rPr>
            </w:pPr>
            <w:r w:rsidRPr="0016282B">
              <w:rPr>
                <w:rFonts w:ascii="Noto Sans" w:eastAsia="Noto Sans" w:hAnsi="Noto Sans" w:cs="Noto Sans"/>
                <w:b/>
                <w:bCs/>
                <w:sz w:val="20"/>
                <w:szCs w:val="20"/>
              </w:rPr>
              <w:t>Currículum empresarial</w:t>
            </w:r>
            <w:r w:rsidRPr="0016282B">
              <w:rPr>
                <w:rFonts w:ascii="Noto Sans" w:eastAsia="Noto Sans" w:hAnsi="Noto Sans" w:cs="Noto Sans"/>
                <w:sz w:val="20"/>
                <w:szCs w:val="20"/>
              </w:rPr>
              <w:t>: Debe incluir la lista de clientes a quienes se haya prestado un servicio igual o similar por un periodo mínimo de un año, dicha lista debe contener, al menos, el nombre completo y el número telefónico actualizado de contacto de dichos clientes.</w:t>
            </w:r>
          </w:p>
          <w:p w14:paraId="1ABC467B" w14:textId="77777777" w:rsidR="0016282B" w:rsidRPr="0016282B" w:rsidRDefault="0016282B" w:rsidP="0016282B">
            <w:pPr>
              <w:pStyle w:val="Prrafodelista"/>
              <w:numPr>
                <w:ilvl w:val="0"/>
                <w:numId w:val="50"/>
              </w:numPr>
              <w:spacing w:after="240"/>
              <w:ind w:left="406"/>
              <w:jc w:val="both"/>
              <w:rPr>
                <w:rFonts w:ascii="Noto Sans" w:hAnsi="Noto Sans" w:cs="Noto Sans"/>
                <w:sz w:val="20"/>
                <w:szCs w:val="20"/>
              </w:rPr>
            </w:pPr>
            <w:r w:rsidRPr="0016282B">
              <w:rPr>
                <w:rFonts w:ascii="Noto Sans" w:eastAsia="Noto Sans" w:hAnsi="Noto Sans" w:cs="Noto Sans"/>
                <w:b/>
                <w:bCs/>
                <w:sz w:val="20"/>
                <w:szCs w:val="20"/>
              </w:rPr>
              <w:t>Organigrama de la empresa:</w:t>
            </w:r>
            <w:r w:rsidRPr="0016282B">
              <w:rPr>
                <w:rFonts w:ascii="Noto Sans" w:eastAsia="Noto Sans" w:hAnsi="Noto Sans" w:cs="Noto Sans"/>
                <w:sz w:val="20"/>
                <w:szCs w:val="20"/>
              </w:rPr>
              <w:t xml:space="preserve"> Debe incluir al personal propuesto para la prestación del servicio (por cada partida de interés), así como los distintos niveles de organización estructural dentro de la empresa. Se deben incluir correos electrónicos de contacto y números telefónicos de oficina y/o celular.</w:t>
            </w:r>
          </w:p>
          <w:p w14:paraId="3A175F4C" w14:textId="6EBB3C78" w:rsidR="00101889" w:rsidRPr="0016282B" w:rsidRDefault="0016282B" w:rsidP="0016282B">
            <w:pPr>
              <w:spacing w:before="240" w:after="240"/>
              <w:jc w:val="both"/>
              <w:rPr>
                <w:rFonts w:ascii="Noto Sans" w:eastAsia="Noto Sans" w:hAnsi="Noto Sans" w:cs="Noto Sans"/>
                <w:b/>
                <w:bCs/>
                <w:sz w:val="20"/>
                <w:szCs w:val="20"/>
              </w:rPr>
            </w:pPr>
            <w:r w:rsidRPr="0016282B">
              <w:rPr>
                <w:rFonts w:ascii="Noto Sans" w:eastAsia="Noto Sans" w:hAnsi="Noto Sans" w:cs="Noto Sans"/>
                <w:b/>
                <w:bCs/>
                <w:sz w:val="20"/>
                <w:szCs w:val="20"/>
              </w:rPr>
              <w:t>El no presentarlo, no será causal de desechamiento, será evaluado como “0” puntaje.</w:t>
            </w:r>
          </w:p>
        </w:tc>
        <w:tc>
          <w:tcPr>
            <w:tcW w:w="1439" w:type="pct"/>
          </w:tcPr>
          <w:p w14:paraId="578B4993" w14:textId="1C8EA31C" w:rsidR="00DA0301" w:rsidRPr="00076BC8" w:rsidRDefault="00DA0301" w:rsidP="00DA0301">
            <w:pPr>
              <w:pStyle w:val="Cuadrculamedia21"/>
              <w:jc w:val="both"/>
              <w:rPr>
                <w:rFonts w:ascii="Noto Sans" w:hAnsi="Noto Sans" w:cs="Noto Sans"/>
                <w:noProof/>
                <w:lang w:eastAsia="ar-SA"/>
              </w:rPr>
            </w:pPr>
            <w:r w:rsidRPr="00076BC8">
              <w:rPr>
                <w:rFonts w:ascii="Noto Sans" w:hAnsi="Noto Sans" w:cs="Noto Sans"/>
                <w:noProof/>
                <w:lang w:eastAsia="ar-SA"/>
              </w:rPr>
              <w:t xml:space="preserve">Sí el licitante presenta tanto el </w:t>
            </w:r>
            <w:r w:rsidR="00102ECA" w:rsidRPr="00076BC8">
              <w:rPr>
                <w:rFonts w:ascii="Noto Sans" w:hAnsi="Noto Sans" w:cs="Noto Sans"/>
                <w:noProof/>
                <w:lang w:eastAsia="ar-SA"/>
              </w:rPr>
              <w:t>Currículum empresarial y estructura organizacional del Licitante</w:t>
            </w:r>
            <w:r w:rsidRPr="00076BC8">
              <w:rPr>
                <w:rFonts w:ascii="Noto Sans" w:hAnsi="Noto Sans" w:cs="Noto Sans"/>
                <w:noProof/>
                <w:lang w:eastAsia="ar-SA"/>
              </w:rPr>
              <w:t xml:space="preserve"> se califica con el maximo puntaje, si no cumple con lo solicitado se calificará con </w:t>
            </w:r>
            <w:r w:rsidRPr="00076BC8">
              <w:rPr>
                <w:rFonts w:ascii="Noto Sans" w:hAnsi="Noto Sans" w:cs="Noto Sans"/>
                <w:b/>
                <w:bCs/>
                <w:noProof/>
                <w:lang w:eastAsia="ar-SA"/>
              </w:rPr>
              <w:t>0 (cero) puntos</w:t>
            </w:r>
            <w:r w:rsidRPr="00076BC8">
              <w:rPr>
                <w:rFonts w:ascii="Noto Sans" w:hAnsi="Noto Sans" w:cs="Noto Sans"/>
                <w:noProof/>
                <w:lang w:eastAsia="ar-SA"/>
              </w:rPr>
              <w:t xml:space="preserve">. </w:t>
            </w:r>
          </w:p>
          <w:p w14:paraId="2DAFB8F5" w14:textId="3C42873B" w:rsidR="00AF0D22" w:rsidRPr="00076BC8" w:rsidRDefault="00AF0D22" w:rsidP="00AF0D22">
            <w:pPr>
              <w:jc w:val="both"/>
              <w:rPr>
                <w:rFonts w:ascii="Noto Sans" w:hAnsi="Noto Sans" w:cs="Noto Sans"/>
                <w:noProof/>
                <w:sz w:val="20"/>
                <w:szCs w:val="20"/>
                <w:lang w:val="es-ES_tradnl" w:eastAsia="ar-SA"/>
              </w:rPr>
            </w:pPr>
          </w:p>
        </w:tc>
        <w:tc>
          <w:tcPr>
            <w:tcW w:w="574" w:type="pct"/>
          </w:tcPr>
          <w:p w14:paraId="49575A62" w14:textId="6ECC1D83" w:rsidR="00AF0D22" w:rsidRPr="00076BC8" w:rsidRDefault="00AF0D22" w:rsidP="0006707A">
            <w:pPr>
              <w:rPr>
                <w:rFonts w:ascii="Noto Sans" w:hAnsi="Noto Sans" w:cs="Noto Sans"/>
                <w:noProof/>
                <w:sz w:val="20"/>
                <w:szCs w:val="20"/>
                <w:lang w:eastAsia="ar-SA"/>
              </w:rPr>
            </w:pPr>
          </w:p>
        </w:tc>
      </w:tr>
    </w:tbl>
    <w:p w14:paraId="44A7F0E9" w14:textId="77777777" w:rsidR="00AF7A9B" w:rsidRPr="00076BC8" w:rsidRDefault="00AF7A9B" w:rsidP="00AF7A9B">
      <w:pPr>
        <w:rPr>
          <w:rFonts w:ascii="Noto Sans" w:hAnsi="Noto Sans" w:cs="Noto Sans"/>
          <w:sz w:val="20"/>
          <w:szCs w:val="20"/>
        </w:rPr>
      </w:pPr>
    </w:p>
    <w:tbl>
      <w:tblPr>
        <w:tblStyle w:val="Tablaconcuadrcula2"/>
        <w:tblW w:w="5000" w:type="pct"/>
        <w:tblLayout w:type="fixed"/>
        <w:tblLook w:val="04A0" w:firstRow="1" w:lastRow="0" w:firstColumn="1" w:lastColumn="0" w:noHBand="0" w:noVBand="1"/>
      </w:tblPr>
      <w:tblGrid>
        <w:gridCol w:w="2349"/>
        <w:gridCol w:w="3930"/>
        <w:gridCol w:w="3089"/>
        <w:gridCol w:w="1253"/>
      </w:tblGrid>
      <w:tr w:rsidR="00AF7A9B" w:rsidRPr="00076BC8" w14:paraId="602D85D0" w14:textId="77777777" w:rsidTr="00EE29FD">
        <w:trPr>
          <w:tblHeader/>
        </w:trPr>
        <w:tc>
          <w:tcPr>
            <w:tcW w:w="1106" w:type="pct"/>
          </w:tcPr>
          <w:p w14:paraId="5F0674B1" w14:textId="77777777" w:rsidR="005970FB" w:rsidRPr="00076BC8" w:rsidRDefault="00AF7A9B" w:rsidP="00EE29FD">
            <w:pPr>
              <w:jc w:val="center"/>
              <w:rPr>
                <w:rFonts w:ascii="Noto Sans" w:hAnsi="Noto Sans" w:cs="Noto Sans"/>
                <w:b/>
                <w:noProof/>
                <w:sz w:val="20"/>
                <w:szCs w:val="20"/>
                <w:lang w:eastAsia="ar-SA"/>
              </w:rPr>
            </w:pPr>
            <w:r w:rsidRPr="00076BC8">
              <w:rPr>
                <w:rFonts w:ascii="Noto Sans" w:hAnsi="Noto Sans" w:cs="Noto Sans"/>
                <w:b/>
                <w:noProof/>
                <w:sz w:val="20"/>
                <w:szCs w:val="20"/>
                <w:lang w:eastAsia="ar-SA"/>
              </w:rPr>
              <w:t>RUBRO/</w:t>
            </w:r>
          </w:p>
          <w:p w14:paraId="79D1FF0C" w14:textId="18D5D985" w:rsidR="00AF7A9B" w:rsidRPr="00076BC8" w:rsidRDefault="00AF7A9B" w:rsidP="00EE29FD">
            <w:pPr>
              <w:jc w:val="center"/>
              <w:rPr>
                <w:rFonts w:ascii="Noto Sans" w:hAnsi="Noto Sans" w:cs="Noto Sans"/>
                <w:b/>
                <w:noProof/>
                <w:sz w:val="20"/>
                <w:szCs w:val="20"/>
                <w:lang w:eastAsia="ar-SA"/>
              </w:rPr>
            </w:pPr>
            <w:r w:rsidRPr="00076BC8">
              <w:rPr>
                <w:rFonts w:ascii="Noto Sans" w:hAnsi="Noto Sans" w:cs="Noto Sans"/>
                <w:b/>
                <w:noProof/>
                <w:sz w:val="20"/>
                <w:szCs w:val="20"/>
                <w:lang w:eastAsia="ar-SA"/>
              </w:rPr>
              <w:t>SUBRUBRO</w:t>
            </w:r>
          </w:p>
        </w:tc>
        <w:tc>
          <w:tcPr>
            <w:tcW w:w="1850" w:type="pct"/>
          </w:tcPr>
          <w:p w14:paraId="0832587D" w14:textId="77777777" w:rsidR="00AF7A9B" w:rsidRPr="00076BC8" w:rsidRDefault="00AF7A9B" w:rsidP="00EE29FD">
            <w:pPr>
              <w:jc w:val="center"/>
              <w:rPr>
                <w:rFonts w:ascii="Noto Sans" w:hAnsi="Noto Sans" w:cs="Noto Sans"/>
                <w:b/>
                <w:noProof/>
                <w:sz w:val="20"/>
                <w:szCs w:val="20"/>
                <w:lang w:eastAsia="ar-SA"/>
              </w:rPr>
            </w:pPr>
            <w:r w:rsidRPr="00076BC8">
              <w:rPr>
                <w:rFonts w:ascii="Noto Sans" w:hAnsi="Noto Sans" w:cs="Noto Sans"/>
                <w:b/>
                <w:noProof/>
                <w:sz w:val="20"/>
                <w:szCs w:val="20"/>
                <w:lang w:eastAsia="ar-SA"/>
              </w:rPr>
              <w:t>DOCUMENTACIÓN</w:t>
            </w:r>
          </w:p>
        </w:tc>
        <w:tc>
          <w:tcPr>
            <w:tcW w:w="1454" w:type="pct"/>
          </w:tcPr>
          <w:p w14:paraId="0E7960E5" w14:textId="77777777" w:rsidR="00AF7A9B" w:rsidRPr="00076BC8" w:rsidRDefault="00AF7A9B" w:rsidP="00EE29FD">
            <w:pPr>
              <w:jc w:val="center"/>
              <w:rPr>
                <w:rFonts w:ascii="Noto Sans" w:hAnsi="Noto Sans" w:cs="Noto Sans"/>
                <w:b/>
                <w:noProof/>
                <w:sz w:val="20"/>
                <w:szCs w:val="20"/>
                <w:lang w:eastAsia="ar-SA"/>
              </w:rPr>
            </w:pPr>
            <w:r w:rsidRPr="00076BC8">
              <w:rPr>
                <w:rFonts w:ascii="Noto Sans" w:hAnsi="Noto Sans" w:cs="Noto Sans"/>
                <w:b/>
                <w:noProof/>
                <w:sz w:val="20"/>
                <w:szCs w:val="20"/>
                <w:lang w:eastAsia="ar-SA"/>
              </w:rPr>
              <w:t>CRITERIOS DE PONDERACIÓN</w:t>
            </w:r>
          </w:p>
        </w:tc>
        <w:tc>
          <w:tcPr>
            <w:tcW w:w="590" w:type="pct"/>
          </w:tcPr>
          <w:p w14:paraId="6186EE7B" w14:textId="77777777" w:rsidR="00AF7A9B" w:rsidRPr="00076BC8" w:rsidRDefault="00AF7A9B" w:rsidP="00EE29FD">
            <w:pPr>
              <w:jc w:val="center"/>
              <w:rPr>
                <w:rFonts w:ascii="Noto Sans" w:hAnsi="Noto Sans" w:cs="Noto Sans"/>
                <w:b/>
                <w:noProof/>
                <w:sz w:val="20"/>
                <w:szCs w:val="20"/>
                <w:lang w:eastAsia="ar-SA"/>
              </w:rPr>
            </w:pPr>
            <w:r w:rsidRPr="00076BC8">
              <w:rPr>
                <w:rFonts w:ascii="Noto Sans" w:hAnsi="Noto Sans" w:cs="Noto Sans"/>
                <w:b/>
                <w:noProof/>
                <w:sz w:val="20"/>
                <w:szCs w:val="20"/>
                <w:lang w:eastAsia="ar-SA"/>
              </w:rPr>
              <w:t>PUNTAJE</w:t>
            </w:r>
          </w:p>
          <w:p w14:paraId="1077D4DB" w14:textId="77777777" w:rsidR="00AF7A9B" w:rsidRPr="00076BC8" w:rsidRDefault="00AF7A9B" w:rsidP="00EE29FD">
            <w:pPr>
              <w:jc w:val="center"/>
              <w:rPr>
                <w:rFonts w:ascii="Noto Sans" w:hAnsi="Noto Sans" w:cs="Noto Sans"/>
                <w:b/>
                <w:noProof/>
                <w:sz w:val="20"/>
                <w:szCs w:val="20"/>
                <w:lang w:eastAsia="ar-SA"/>
              </w:rPr>
            </w:pPr>
            <w:r w:rsidRPr="00076BC8">
              <w:rPr>
                <w:rFonts w:ascii="Noto Sans" w:hAnsi="Noto Sans" w:cs="Noto Sans"/>
                <w:b/>
                <w:noProof/>
                <w:sz w:val="20"/>
                <w:szCs w:val="20"/>
                <w:lang w:eastAsia="ar-SA"/>
              </w:rPr>
              <w:t>TOTAL</w:t>
            </w:r>
          </w:p>
        </w:tc>
      </w:tr>
      <w:tr w:rsidR="00AF7A9B" w:rsidRPr="00076BC8" w14:paraId="1AB9780F" w14:textId="77777777" w:rsidTr="0006707A">
        <w:trPr>
          <w:tblHeader/>
        </w:trPr>
        <w:tc>
          <w:tcPr>
            <w:tcW w:w="4410" w:type="pct"/>
            <w:gridSpan w:val="3"/>
          </w:tcPr>
          <w:p w14:paraId="4D735580" w14:textId="77777777" w:rsidR="00AF7A9B" w:rsidRPr="00076BC8" w:rsidRDefault="00AF7A9B" w:rsidP="00EE29FD">
            <w:pPr>
              <w:numPr>
                <w:ilvl w:val="0"/>
                <w:numId w:val="1"/>
              </w:numPr>
              <w:rPr>
                <w:rFonts w:ascii="Noto Sans" w:hAnsi="Noto Sans" w:cs="Noto Sans"/>
                <w:b/>
                <w:noProof/>
                <w:sz w:val="20"/>
                <w:szCs w:val="20"/>
                <w:lang w:eastAsia="ar-SA"/>
              </w:rPr>
            </w:pPr>
            <w:r w:rsidRPr="00076BC8">
              <w:rPr>
                <w:rFonts w:ascii="Noto Sans" w:hAnsi="Noto Sans" w:cs="Noto Sans"/>
                <w:b/>
                <w:noProof/>
                <w:sz w:val="20"/>
                <w:szCs w:val="20"/>
                <w:lang w:eastAsia="ar-SA"/>
              </w:rPr>
              <w:t>Cumplimiento de contratos</w:t>
            </w:r>
          </w:p>
        </w:tc>
        <w:tc>
          <w:tcPr>
            <w:tcW w:w="590" w:type="pct"/>
          </w:tcPr>
          <w:p w14:paraId="5CA400A4" w14:textId="27952B52" w:rsidR="00AF7A9B" w:rsidRPr="00076BC8" w:rsidRDefault="00AF7A9B" w:rsidP="0006707A">
            <w:pPr>
              <w:rPr>
                <w:rFonts w:ascii="Noto Sans" w:hAnsi="Noto Sans" w:cs="Noto Sans"/>
                <w:b/>
                <w:noProof/>
                <w:sz w:val="20"/>
                <w:szCs w:val="20"/>
                <w:lang w:eastAsia="ar-SA"/>
              </w:rPr>
            </w:pPr>
          </w:p>
        </w:tc>
      </w:tr>
      <w:tr w:rsidR="00AF7A9B" w:rsidRPr="00076BC8" w14:paraId="537E75EF" w14:textId="77777777" w:rsidTr="0006707A">
        <w:tc>
          <w:tcPr>
            <w:tcW w:w="1106" w:type="pct"/>
          </w:tcPr>
          <w:p w14:paraId="583FA12D" w14:textId="77777777" w:rsidR="00AF7A9B" w:rsidRPr="00076BC8" w:rsidRDefault="00AF7A9B" w:rsidP="00CE3419">
            <w:pPr>
              <w:numPr>
                <w:ilvl w:val="0"/>
                <w:numId w:val="6"/>
              </w:numPr>
              <w:ind w:left="306" w:hanging="240"/>
              <w:jc w:val="both"/>
              <w:rPr>
                <w:rFonts w:ascii="Noto Sans" w:hAnsi="Noto Sans" w:cs="Noto Sans"/>
                <w:noProof/>
                <w:sz w:val="20"/>
                <w:szCs w:val="20"/>
                <w:lang w:eastAsia="ar-SA"/>
              </w:rPr>
            </w:pPr>
            <w:r w:rsidRPr="00076BC8">
              <w:rPr>
                <w:rFonts w:ascii="Noto Sans" w:hAnsi="Noto Sans" w:cs="Noto Sans"/>
                <w:noProof/>
                <w:sz w:val="20"/>
                <w:szCs w:val="20"/>
                <w:lang w:eastAsia="ar-SA"/>
              </w:rPr>
              <w:t xml:space="preserve">Cumplimiento de contratos </w:t>
            </w:r>
          </w:p>
        </w:tc>
        <w:tc>
          <w:tcPr>
            <w:tcW w:w="1850" w:type="pct"/>
          </w:tcPr>
          <w:p w14:paraId="1E7D244D" w14:textId="77777777" w:rsidR="0016282B" w:rsidRPr="0016282B" w:rsidRDefault="0016282B" w:rsidP="0016282B">
            <w:pPr>
              <w:jc w:val="both"/>
              <w:rPr>
                <w:rFonts w:ascii="Noto Sans" w:hAnsi="Noto Sans" w:cs="Noto Sans"/>
                <w:sz w:val="20"/>
                <w:szCs w:val="20"/>
              </w:rPr>
            </w:pPr>
            <w:r w:rsidRPr="0016282B">
              <w:rPr>
                <w:rFonts w:ascii="Noto Sans" w:hAnsi="Noto Sans" w:cs="Noto Sans"/>
                <w:sz w:val="20"/>
                <w:szCs w:val="20"/>
              </w:rPr>
              <w:t>Con la finalidad de que el Licitante acredite haber prestado los servicios de manera satisfactoria deberá presentar alguno de los documentos enlistados a continuación, en formato PDF, siempre y cuando estén relacionados con los contratos presentados en los numerales 15 y 16 de este documento.</w:t>
            </w:r>
          </w:p>
          <w:p w14:paraId="41E65AE4" w14:textId="77777777" w:rsidR="0016282B" w:rsidRPr="0016282B" w:rsidRDefault="0016282B" w:rsidP="0016282B">
            <w:pPr>
              <w:spacing w:before="240" w:after="240"/>
              <w:jc w:val="both"/>
              <w:rPr>
                <w:rFonts w:ascii="Noto Sans" w:eastAsia="Noto Sans" w:hAnsi="Noto Sans" w:cs="Noto Sans"/>
                <w:sz w:val="20"/>
                <w:szCs w:val="20"/>
              </w:rPr>
            </w:pPr>
            <w:r w:rsidRPr="0016282B">
              <w:rPr>
                <w:rFonts w:ascii="Noto Sans" w:eastAsia="Noto Sans" w:hAnsi="Noto Sans" w:cs="Noto Sans"/>
                <w:sz w:val="20"/>
                <w:szCs w:val="20"/>
              </w:rPr>
              <w:t xml:space="preserve">Para el caso de Dependencias y/o instituciones públicas: </w:t>
            </w:r>
          </w:p>
          <w:p w14:paraId="3D39AA28" w14:textId="77777777" w:rsidR="0016282B" w:rsidRPr="0016282B" w:rsidRDefault="0016282B" w:rsidP="0016282B">
            <w:pPr>
              <w:numPr>
                <w:ilvl w:val="0"/>
                <w:numId w:val="48"/>
              </w:numPr>
              <w:spacing w:before="240"/>
              <w:ind w:left="518"/>
              <w:jc w:val="both"/>
              <w:rPr>
                <w:rFonts w:ascii="Noto Sans" w:hAnsi="Noto Sans" w:cs="Noto Sans"/>
                <w:sz w:val="20"/>
                <w:szCs w:val="20"/>
              </w:rPr>
            </w:pPr>
            <w:r w:rsidRPr="0016282B">
              <w:rPr>
                <w:rFonts w:ascii="Noto Sans" w:eastAsia="Noto Sans" w:hAnsi="Noto Sans" w:cs="Noto Sans"/>
                <w:sz w:val="20"/>
                <w:szCs w:val="20"/>
              </w:rPr>
              <w:t>Fianzas Canceladas. Se deberá acreditar mediante escrito emitido por la afianzadora, en el que se indique que las fianzas que amparan los contratos presentados se encuentran canceladas, pudiendo presentar en un sólo escrito varias fianzas; o</w:t>
            </w:r>
          </w:p>
          <w:p w14:paraId="68418563" w14:textId="77777777" w:rsidR="0016282B" w:rsidRPr="0016282B" w:rsidRDefault="0016282B" w:rsidP="0016282B">
            <w:pPr>
              <w:numPr>
                <w:ilvl w:val="0"/>
                <w:numId w:val="48"/>
              </w:numPr>
              <w:ind w:left="518"/>
              <w:jc w:val="both"/>
              <w:rPr>
                <w:rFonts w:ascii="Noto Sans" w:hAnsi="Noto Sans" w:cs="Noto Sans"/>
                <w:sz w:val="20"/>
                <w:szCs w:val="20"/>
              </w:rPr>
            </w:pPr>
            <w:r w:rsidRPr="0016282B">
              <w:rPr>
                <w:rFonts w:ascii="Noto Sans" w:eastAsia="Noto Sans" w:hAnsi="Noto Sans" w:cs="Noto Sans"/>
                <w:sz w:val="20"/>
                <w:szCs w:val="20"/>
              </w:rPr>
              <w:t>Escrito de Liberación de Fianzas.  Se deberá acreditar mediante escrito emitido por la Contratante, en el que conste la liberación de la garantía de cumplimiento correspondiente.</w:t>
            </w:r>
          </w:p>
          <w:p w14:paraId="34A72465" w14:textId="77777777" w:rsidR="0016282B" w:rsidRPr="0016282B" w:rsidRDefault="0016282B" w:rsidP="0016282B">
            <w:pPr>
              <w:numPr>
                <w:ilvl w:val="0"/>
                <w:numId w:val="48"/>
              </w:numPr>
              <w:spacing w:after="240"/>
              <w:ind w:left="518"/>
              <w:jc w:val="both"/>
              <w:rPr>
                <w:rFonts w:ascii="Noto Sans" w:hAnsi="Noto Sans" w:cs="Noto Sans"/>
                <w:sz w:val="20"/>
                <w:szCs w:val="20"/>
              </w:rPr>
            </w:pPr>
            <w:r w:rsidRPr="0016282B">
              <w:rPr>
                <w:rFonts w:ascii="Noto Sans" w:eastAsia="Noto Sans" w:hAnsi="Noto Sans" w:cs="Noto Sans"/>
                <w:sz w:val="20"/>
                <w:szCs w:val="20"/>
              </w:rPr>
              <w:t>Carta de satisfacción de clientes o de cumplimiento. Se deberá acreditar mediante escrito libre debidamente firmado por la Contratante, donde exprese el cumplimiento total de los contratos presentados. Adjuntar las facturas de los contratos que correspondan a la carta presentada.</w:t>
            </w:r>
          </w:p>
          <w:p w14:paraId="0B2C1315" w14:textId="77777777" w:rsidR="0016282B" w:rsidRPr="0016282B" w:rsidRDefault="0016282B" w:rsidP="0016282B">
            <w:pPr>
              <w:spacing w:before="240" w:after="240"/>
              <w:jc w:val="both"/>
              <w:rPr>
                <w:rFonts w:ascii="Noto Sans" w:eastAsia="Noto Sans" w:hAnsi="Noto Sans" w:cs="Noto Sans"/>
                <w:sz w:val="20"/>
                <w:szCs w:val="20"/>
              </w:rPr>
            </w:pPr>
            <w:r w:rsidRPr="0016282B">
              <w:rPr>
                <w:rFonts w:ascii="Noto Sans" w:eastAsia="Noto Sans" w:hAnsi="Noto Sans" w:cs="Noto Sans"/>
                <w:sz w:val="20"/>
                <w:szCs w:val="20"/>
              </w:rPr>
              <w:lastRenderedPageBreak/>
              <w:t xml:space="preserve">Para el caso de Instituciones privadas y/o personas morales: </w:t>
            </w:r>
          </w:p>
          <w:p w14:paraId="34E4BEAF" w14:textId="77777777" w:rsidR="0016282B" w:rsidRPr="0016282B" w:rsidRDefault="0016282B" w:rsidP="0016282B">
            <w:pPr>
              <w:numPr>
                <w:ilvl w:val="0"/>
                <w:numId w:val="47"/>
              </w:numPr>
              <w:spacing w:before="240"/>
              <w:ind w:left="518"/>
              <w:jc w:val="both"/>
              <w:rPr>
                <w:rFonts w:ascii="Noto Sans" w:hAnsi="Noto Sans" w:cs="Noto Sans"/>
                <w:sz w:val="20"/>
                <w:szCs w:val="20"/>
              </w:rPr>
            </w:pPr>
            <w:r w:rsidRPr="0016282B">
              <w:rPr>
                <w:rFonts w:ascii="Noto Sans" w:eastAsia="Noto Sans" w:hAnsi="Noto Sans" w:cs="Noto Sans"/>
                <w:sz w:val="20"/>
                <w:szCs w:val="20"/>
              </w:rPr>
              <w:t>Copia de facturas que cubran la totalidad de los servicios prestados y la remisión del servicio correspondiente. Las facturas, además de cumplir con todos los requisitos fiscales, deberán contener los datos que identifiquen el servicio, como son la fecha, el monto, el cliente, debidamente validada la CFDI ante el portal del SAT en la siguiente liga:</w:t>
            </w:r>
            <w:hyperlink r:id="rId7">
              <w:r w:rsidRPr="0016282B">
                <w:rPr>
                  <w:rFonts w:ascii="Noto Sans" w:eastAsia="Noto Sans" w:hAnsi="Noto Sans" w:cs="Noto Sans"/>
                  <w:sz w:val="20"/>
                  <w:szCs w:val="20"/>
                </w:rPr>
                <w:t xml:space="preserve"> </w:t>
              </w:r>
            </w:hyperlink>
            <w:hyperlink r:id="rId8">
              <w:r w:rsidRPr="0016282B">
                <w:rPr>
                  <w:rFonts w:ascii="Noto Sans" w:eastAsia="Noto Sans" w:hAnsi="Noto Sans" w:cs="Noto Sans"/>
                  <w:color w:val="0000FF"/>
                  <w:sz w:val="20"/>
                  <w:szCs w:val="20"/>
                  <w:u w:val="single"/>
                </w:rPr>
                <w:t>https://verificacfdi.facturaelectronica.sat.gob.mx/</w:t>
              </w:r>
            </w:hyperlink>
            <w:r w:rsidRPr="0016282B">
              <w:rPr>
                <w:rFonts w:ascii="Noto Sans" w:eastAsia="Noto Sans" w:hAnsi="Noto Sans" w:cs="Noto Sans"/>
                <w:sz w:val="20"/>
                <w:szCs w:val="20"/>
              </w:rPr>
              <w:t xml:space="preserve"> y vigentes en dicho portal.</w:t>
            </w:r>
          </w:p>
          <w:p w14:paraId="4673FFF0" w14:textId="77777777" w:rsidR="0016282B" w:rsidRPr="0016282B" w:rsidRDefault="0016282B" w:rsidP="0016282B">
            <w:pPr>
              <w:numPr>
                <w:ilvl w:val="0"/>
                <w:numId w:val="47"/>
              </w:numPr>
              <w:spacing w:after="240"/>
              <w:ind w:left="518"/>
              <w:jc w:val="both"/>
              <w:rPr>
                <w:rFonts w:ascii="Noto Sans" w:hAnsi="Noto Sans" w:cs="Noto Sans"/>
                <w:sz w:val="20"/>
                <w:szCs w:val="20"/>
              </w:rPr>
            </w:pPr>
            <w:r w:rsidRPr="0016282B">
              <w:rPr>
                <w:rFonts w:ascii="Noto Sans" w:eastAsia="Noto Sans" w:hAnsi="Noto Sans" w:cs="Noto Sans"/>
                <w:sz w:val="20"/>
                <w:szCs w:val="20"/>
              </w:rPr>
              <w:t>Carta de satisfacción de clientes o de cumplimiento. Se deberá acreditar mediante escrito libre debidamente firmado por la Contratante, donde exprese el cumplimiento total de los contratos presentados. Adjuntar las facturas y/o remisiones de los contratos que correspondan a la carta presentada.</w:t>
            </w:r>
          </w:p>
          <w:p w14:paraId="6B2E7526" w14:textId="77777777" w:rsidR="0016282B" w:rsidRPr="0016282B" w:rsidRDefault="0016282B" w:rsidP="0016282B">
            <w:pPr>
              <w:spacing w:before="240" w:after="240"/>
              <w:jc w:val="both"/>
              <w:rPr>
                <w:rFonts w:ascii="Noto Sans" w:eastAsia="Noto Sans" w:hAnsi="Noto Sans" w:cs="Noto Sans"/>
                <w:sz w:val="20"/>
                <w:szCs w:val="20"/>
              </w:rPr>
            </w:pPr>
            <w:r w:rsidRPr="0016282B">
              <w:rPr>
                <w:rFonts w:ascii="Noto Sans" w:eastAsia="Noto Sans" w:hAnsi="Noto Sans" w:cs="Noto Sans"/>
                <w:sz w:val="20"/>
                <w:szCs w:val="20"/>
              </w:rPr>
              <w:t>El licitante podrá presentar hasta 5 cartas de satisfacción, cumplimiento, cancelación, liberación de fianzas, facturas y/o remisiones de los contratos presentados.</w:t>
            </w:r>
          </w:p>
          <w:p w14:paraId="0211A8A1" w14:textId="477DC1BE" w:rsidR="00AF7A9B" w:rsidRPr="0016282B" w:rsidRDefault="0016282B" w:rsidP="0016282B">
            <w:pPr>
              <w:spacing w:before="240" w:after="240"/>
              <w:jc w:val="both"/>
              <w:rPr>
                <w:rFonts w:ascii="Noto Sans" w:eastAsia="Noto Sans" w:hAnsi="Noto Sans" w:cs="Noto Sans"/>
                <w:b/>
                <w:bCs/>
                <w:sz w:val="20"/>
                <w:szCs w:val="20"/>
              </w:rPr>
            </w:pPr>
            <w:r w:rsidRPr="0016282B">
              <w:rPr>
                <w:rFonts w:ascii="Noto Sans" w:eastAsia="Noto Sans" w:hAnsi="Noto Sans" w:cs="Noto Sans"/>
                <w:b/>
                <w:bCs/>
                <w:sz w:val="20"/>
                <w:szCs w:val="20"/>
              </w:rPr>
              <w:t>El no presentarlo, no será causal de desechamiento, será evaluado como “0” puntaje.</w:t>
            </w:r>
          </w:p>
        </w:tc>
        <w:tc>
          <w:tcPr>
            <w:tcW w:w="1454" w:type="pct"/>
          </w:tcPr>
          <w:p w14:paraId="333DFEC4" w14:textId="77777777" w:rsidR="004F3C0D" w:rsidRPr="00076BC8" w:rsidRDefault="004F3C0D" w:rsidP="004F3C0D">
            <w:pPr>
              <w:pStyle w:val="Cuadrculamedia21"/>
              <w:jc w:val="both"/>
              <w:rPr>
                <w:rFonts w:ascii="Noto Sans" w:hAnsi="Noto Sans" w:cs="Noto Sans"/>
                <w:noProof/>
                <w:lang w:eastAsia="ar-SA"/>
              </w:rPr>
            </w:pPr>
            <w:r w:rsidRPr="00076BC8">
              <w:rPr>
                <w:rFonts w:ascii="Noto Sans" w:hAnsi="Noto Sans" w:cs="Noto Sans"/>
                <w:noProof/>
                <w:lang w:eastAsia="ar-SA"/>
              </w:rPr>
              <w:lastRenderedPageBreak/>
              <w:t xml:space="preserve">Se asignará el máximo de puntuación al licitante que acredite el mayor número de </w:t>
            </w:r>
            <w:bookmarkStart w:id="3" w:name="_Hlk201573309"/>
            <w:r w:rsidRPr="00076BC8">
              <w:rPr>
                <w:rFonts w:ascii="Noto Sans" w:hAnsi="Noto Sans" w:cs="Noto Sans"/>
                <w:noProof/>
                <w:lang w:eastAsia="ar-SA"/>
              </w:rPr>
              <w:t>cartas de satisfacción y/o cancelaciones de garantía de cumplimiento y/o acta circunstanciada de entrega recepción y/o facturas y remisiones de los contratos presentados</w:t>
            </w:r>
            <w:bookmarkEnd w:id="3"/>
            <w:r w:rsidRPr="00076BC8">
              <w:rPr>
                <w:rFonts w:ascii="Noto Sans" w:hAnsi="Noto Sans" w:cs="Noto Sans"/>
                <w:noProof/>
                <w:lang w:eastAsia="ar-SA"/>
              </w:rPr>
              <w:t xml:space="preserve"> (máximo 5).</w:t>
            </w:r>
          </w:p>
          <w:p w14:paraId="6C638243" w14:textId="77777777" w:rsidR="004F3C0D" w:rsidRPr="00076BC8" w:rsidRDefault="004F3C0D" w:rsidP="004F3C0D">
            <w:pPr>
              <w:pStyle w:val="Cuadrculamedia21"/>
              <w:jc w:val="both"/>
              <w:rPr>
                <w:rFonts w:ascii="Noto Sans" w:hAnsi="Noto Sans" w:cs="Noto Sans"/>
                <w:noProof/>
                <w:lang w:eastAsia="ar-SA"/>
              </w:rPr>
            </w:pPr>
          </w:p>
          <w:p w14:paraId="4089351B" w14:textId="77777777" w:rsidR="004F3C0D" w:rsidRPr="00076BC8" w:rsidRDefault="004F3C0D" w:rsidP="004F3C0D">
            <w:pPr>
              <w:pStyle w:val="Cuadrculamedia21"/>
              <w:jc w:val="both"/>
              <w:rPr>
                <w:rFonts w:ascii="Noto Sans" w:hAnsi="Noto Sans" w:cs="Noto Sans"/>
                <w:noProof/>
                <w:lang w:eastAsia="ar-SA"/>
              </w:rPr>
            </w:pPr>
            <w:r w:rsidRPr="00076BC8">
              <w:rPr>
                <w:rFonts w:ascii="Noto Sans" w:hAnsi="Noto Sans" w:cs="Noto Sans"/>
                <w:noProof/>
                <w:lang w:eastAsia="ar-SA"/>
              </w:rPr>
              <w:t>A partir de este máximo, se efectuará un reparto proporcional de puntuación entre el resto de los licitantes en razón de la comprobación de la prestación de los servicios de manera satisfactoria y del cumplimiento de los contratos.</w:t>
            </w:r>
          </w:p>
          <w:p w14:paraId="6AC734E2" w14:textId="77777777" w:rsidR="004F3C0D" w:rsidRPr="00076BC8" w:rsidRDefault="004F3C0D" w:rsidP="004F3C0D">
            <w:pPr>
              <w:pStyle w:val="Cuadrculamedia21"/>
              <w:jc w:val="both"/>
              <w:rPr>
                <w:rFonts w:ascii="Noto Sans" w:hAnsi="Noto Sans" w:cs="Noto Sans"/>
                <w:noProof/>
                <w:lang w:eastAsia="ar-SA"/>
              </w:rPr>
            </w:pPr>
            <w:r w:rsidRPr="00076BC8">
              <w:rPr>
                <w:rFonts w:ascii="Noto Sans" w:hAnsi="Noto Sans" w:cs="Noto Sans"/>
                <w:noProof/>
                <w:lang w:eastAsia="ar-SA"/>
              </w:rPr>
              <w:t xml:space="preserve"> </w:t>
            </w:r>
          </w:p>
          <w:p w14:paraId="7744A767" w14:textId="77777777" w:rsidR="004F3C0D" w:rsidRPr="00076BC8" w:rsidRDefault="004F3C0D" w:rsidP="004F3C0D">
            <w:pPr>
              <w:pStyle w:val="Cuadrculamedia21"/>
              <w:jc w:val="both"/>
              <w:rPr>
                <w:rFonts w:ascii="Noto Sans" w:hAnsi="Noto Sans" w:cs="Noto Sans"/>
                <w:noProof/>
                <w:lang w:eastAsia="ar-SA"/>
              </w:rPr>
            </w:pPr>
            <w:r w:rsidRPr="00076BC8">
              <w:rPr>
                <w:rFonts w:ascii="Noto Sans" w:hAnsi="Noto Sans" w:cs="Noto Sans"/>
                <w:noProof/>
                <w:lang w:eastAsia="ar-SA"/>
              </w:rPr>
              <w:t>Cumplimiento = (A*B) /C</w:t>
            </w:r>
          </w:p>
          <w:p w14:paraId="1FD70A70" w14:textId="77777777" w:rsidR="004F3C0D" w:rsidRPr="00076BC8" w:rsidRDefault="004F3C0D" w:rsidP="004F3C0D">
            <w:pPr>
              <w:pStyle w:val="Cuadrculamedia21"/>
              <w:jc w:val="both"/>
              <w:rPr>
                <w:rFonts w:ascii="Noto Sans" w:hAnsi="Noto Sans" w:cs="Noto Sans"/>
                <w:noProof/>
                <w:lang w:eastAsia="ar-SA"/>
              </w:rPr>
            </w:pPr>
          </w:p>
          <w:p w14:paraId="17B83372" w14:textId="77777777" w:rsidR="004F3C0D" w:rsidRPr="00076BC8" w:rsidRDefault="004F3C0D" w:rsidP="004F3C0D">
            <w:pPr>
              <w:pStyle w:val="Cuadrculamedia21"/>
              <w:jc w:val="both"/>
              <w:rPr>
                <w:rFonts w:ascii="Noto Sans" w:hAnsi="Noto Sans" w:cs="Noto Sans"/>
                <w:noProof/>
                <w:lang w:eastAsia="ar-SA"/>
              </w:rPr>
            </w:pPr>
          </w:p>
          <w:p w14:paraId="109A5E34" w14:textId="77777777" w:rsidR="004F3C0D" w:rsidRPr="00076BC8" w:rsidRDefault="004F3C0D" w:rsidP="004F3C0D">
            <w:pPr>
              <w:pStyle w:val="Cuadrculamedia21"/>
              <w:jc w:val="both"/>
              <w:rPr>
                <w:rFonts w:ascii="Noto Sans" w:hAnsi="Noto Sans" w:cs="Noto Sans"/>
                <w:noProof/>
                <w:lang w:eastAsia="ar-SA"/>
              </w:rPr>
            </w:pPr>
            <w:r w:rsidRPr="00076BC8">
              <w:rPr>
                <w:rFonts w:ascii="Noto Sans" w:hAnsi="Noto Sans" w:cs="Noto Sans"/>
                <w:noProof/>
                <w:lang w:eastAsia="ar-SA"/>
              </w:rPr>
              <w:t>Dónde:</w:t>
            </w:r>
          </w:p>
          <w:p w14:paraId="0D1CB6CD" w14:textId="77777777" w:rsidR="004F3C0D" w:rsidRPr="00076BC8" w:rsidRDefault="004F3C0D" w:rsidP="004F3C0D">
            <w:pPr>
              <w:pStyle w:val="Cuadrculamedia21"/>
              <w:jc w:val="both"/>
              <w:rPr>
                <w:rFonts w:ascii="Noto Sans" w:hAnsi="Noto Sans" w:cs="Noto Sans"/>
                <w:noProof/>
                <w:lang w:eastAsia="ar-SA"/>
              </w:rPr>
            </w:pPr>
            <w:r w:rsidRPr="00076BC8">
              <w:rPr>
                <w:rFonts w:ascii="Noto Sans" w:hAnsi="Noto Sans" w:cs="Noto Sans"/>
                <w:noProof/>
                <w:lang w:eastAsia="ar-SA"/>
              </w:rPr>
              <w:t>"A"= Puntos a otorgar (10).</w:t>
            </w:r>
          </w:p>
          <w:p w14:paraId="219D9C02" w14:textId="77777777" w:rsidR="004F3C0D" w:rsidRPr="00076BC8" w:rsidRDefault="004F3C0D" w:rsidP="004F3C0D">
            <w:pPr>
              <w:pStyle w:val="Cuadrculamedia21"/>
              <w:jc w:val="both"/>
              <w:rPr>
                <w:rFonts w:ascii="Noto Sans" w:hAnsi="Noto Sans" w:cs="Noto Sans"/>
                <w:noProof/>
                <w:lang w:eastAsia="ar-SA"/>
              </w:rPr>
            </w:pPr>
            <w:r w:rsidRPr="00076BC8">
              <w:rPr>
                <w:rFonts w:ascii="Noto Sans" w:hAnsi="Noto Sans" w:cs="Noto Sans"/>
                <w:noProof/>
                <w:lang w:eastAsia="ar-SA"/>
              </w:rPr>
              <w:t>"B"= Número de cartas, cancelaciones, actas y/o facturas y remisiones presentados por el licitante evaluado y que estos sean aceptados.</w:t>
            </w:r>
          </w:p>
          <w:p w14:paraId="4CAE211B" w14:textId="3676C1C8" w:rsidR="00AF7A9B" w:rsidRPr="00076BC8" w:rsidRDefault="004F3C0D" w:rsidP="004F3C0D">
            <w:pPr>
              <w:jc w:val="both"/>
              <w:rPr>
                <w:rFonts w:ascii="Noto Sans" w:hAnsi="Noto Sans" w:cs="Noto Sans"/>
                <w:noProof/>
                <w:sz w:val="20"/>
                <w:szCs w:val="20"/>
                <w:lang w:val="es-ES_tradnl" w:eastAsia="ar-SA"/>
              </w:rPr>
            </w:pPr>
            <w:r w:rsidRPr="00076BC8">
              <w:rPr>
                <w:rFonts w:ascii="Noto Sans" w:hAnsi="Noto Sans" w:cs="Noto Sans"/>
                <w:noProof/>
                <w:sz w:val="20"/>
                <w:szCs w:val="20"/>
                <w:lang w:eastAsia="ar-SA"/>
              </w:rPr>
              <w:t>"C"= Número de cartas, cancelaciones, actas y/o facturas y remisiones (máximo 5) presentados por uno de los licitantes con mayor número y que estos sean aceptados.</w:t>
            </w:r>
          </w:p>
        </w:tc>
        <w:tc>
          <w:tcPr>
            <w:tcW w:w="590" w:type="pct"/>
          </w:tcPr>
          <w:p w14:paraId="4F38DCE1" w14:textId="20AB9EAA" w:rsidR="00AF7A9B" w:rsidRPr="00076BC8" w:rsidRDefault="00AF7A9B" w:rsidP="0006707A">
            <w:pPr>
              <w:rPr>
                <w:rFonts w:ascii="Noto Sans" w:hAnsi="Noto Sans" w:cs="Noto Sans"/>
                <w:noProof/>
                <w:sz w:val="20"/>
                <w:szCs w:val="20"/>
                <w:lang w:eastAsia="ar-SA"/>
              </w:rPr>
            </w:pPr>
          </w:p>
        </w:tc>
      </w:tr>
    </w:tbl>
    <w:p w14:paraId="357F35A1" w14:textId="77777777" w:rsidR="00AF7A9B" w:rsidRPr="00076BC8" w:rsidRDefault="00AF7A9B" w:rsidP="00AF7A9B">
      <w:pPr>
        <w:suppressAutoHyphens/>
        <w:contextualSpacing/>
        <w:jc w:val="both"/>
        <w:rPr>
          <w:rFonts w:ascii="Noto Sans" w:hAnsi="Noto Sans" w:cs="Noto Sans"/>
          <w:sz w:val="20"/>
          <w:szCs w:val="20"/>
        </w:rPr>
      </w:pPr>
    </w:p>
    <w:p w14:paraId="1D4A191C" w14:textId="5CC4461C" w:rsidR="0006707A" w:rsidRPr="00076BC8" w:rsidRDefault="0006707A" w:rsidP="0006707A">
      <w:pPr>
        <w:suppressAutoHyphens/>
        <w:contextualSpacing/>
        <w:jc w:val="both"/>
        <w:rPr>
          <w:rFonts w:ascii="Noto Sans" w:hAnsi="Noto Sans" w:cs="Noto Sans"/>
          <w:sz w:val="20"/>
          <w:szCs w:val="20"/>
        </w:rPr>
      </w:pPr>
      <w:r w:rsidRPr="00076BC8">
        <w:rPr>
          <w:rFonts w:ascii="Noto Sans" w:hAnsi="Noto Sans" w:cs="Noto Sans"/>
          <w:sz w:val="20"/>
          <w:szCs w:val="20"/>
        </w:rPr>
        <w:lastRenderedPageBreak/>
        <w:t xml:space="preserve">De acuerdo con los “Lineamientos para la aplicación del criterio de evaluación de proposiciones a través del mecanismo de puntos o porcentajes en los procedimientos de contratación” publicado en el Diario Oficial de la Federación el 09 de septiembre de 2010, en los criterios de evaluación para la evaluación del SMI para </w:t>
      </w:r>
      <w:r w:rsidR="00CE3419" w:rsidRPr="00076BC8">
        <w:rPr>
          <w:rFonts w:ascii="Noto Sans" w:hAnsi="Noto Sans" w:cs="Noto Sans"/>
          <w:sz w:val="20"/>
          <w:szCs w:val="20"/>
        </w:rPr>
        <w:t>OFT</w:t>
      </w:r>
      <w:r w:rsidRPr="00076BC8">
        <w:rPr>
          <w:rFonts w:ascii="Noto Sans" w:hAnsi="Noto Sans" w:cs="Noto Sans"/>
          <w:sz w:val="20"/>
          <w:szCs w:val="20"/>
        </w:rPr>
        <w:t xml:space="preserve"> se asigna la puntuación respectiva de acuerdo con lo siguiente:</w:t>
      </w:r>
    </w:p>
    <w:p w14:paraId="3EB1FF25" w14:textId="77777777" w:rsidR="0006707A" w:rsidRPr="00076BC8" w:rsidRDefault="0006707A" w:rsidP="0006707A">
      <w:pPr>
        <w:suppressAutoHyphens/>
        <w:contextualSpacing/>
        <w:jc w:val="both"/>
        <w:rPr>
          <w:rFonts w:ascii="Noto Sans" w:hAnsi="Noto Sans" w:cs="Noto Sans"/>
          <w:sz w:val="20"/>
          <w:szCs w:val="20"/>
        </w:rPr>
      </w:pPr>
    </w:p>
    <w:p w14:paraId="4D95FC37" w14:textId="77777777" w:rsidR="0006707A" w:rsidRPr="00076BC8" w:rsidRDefault="0006707A" w:rsidP="005970FB">
      <w:pPr>
        <w:numPr>
          <w:ilvl w:val="0"/>
          <w:numId w:val="7"/>
        </w:numPr>
        <w:suppressAutoHyphens/>
        <w:ind w:left="426" w:hanging="426"/>
        <w:contextualSpacing/>
        <w:jc w:val="both"/>
        <w:rPr>
          <w:rFonts w:ascii="Noto Sans" w:hAnsi="Noto Sans" w:cs="Noto Sans"/>
          <w:sz w:val="20"/>
          <w:szCs w:val="20"/>
        </w:rPr>
      </w:pPr>
      <w:r w:rsidRPr="00076BC8">
        <w:rPr>
          <w:rFonts w:ascii="Noto Sans" w:hAnsi="Noto Sans" w:cs="Noto Sans"/>
          <w:sz w:val="20"/>
          <w:szCs w:val="20"/>
        </w:rPr>
        <w:t>Capacidad del licitante. El área técnica considera indispensable que el licitante cuente con personal con conocimientos, experiencia y habilidades para la prestación de este servicio médico, por lo que se incluye en este rubro los siguientes elementos de evaluación:</w:t>
      </w:r>
    </w:p>
    <w:p w14:paraId="0DF9B8A7" w14:textId="77777777" w:rsidR="0006707A" w:rsidRPr="00076BC8" w:rsidRDefault="0006707A" w:rsidP="005970FB">
      <w:pPr>
        <w:numPr>
          <w:ilvl w:val="0"/>
          <w:numId w:val="10"/>
        </w:numPr>
        <w:suppressAutoHyphens/>
        <w:spacing w:after="160" w:line="259" w:lineRule="auto"/>
        <w:ind w:left="851"/>
        <w:contextualSpacing/>
        <w:jc w:val="both"/>
        <w:rPr>
          <w:rFonts w:ascii="Noto Sans" w:hAnsi="Noto Sans" w:cs="Noto Sans"/>
          <w:sz w:val="20"/>
          <w:szCs w:val="20"/>
        </w:rPr>
      </w:pPr>
      <w:r w:rsidRPr="00076BC8">
        <w:rPr>
          <w:rFonts w:ascii="Noto Sans" w:hAnsi="Noto Sans" w:cs="Noto Sans"/>
          <w:sz w:val="20"/>
          <w:szCs w:val="20"/>
        </w:rPr>
        <w:t xml:space="preserve">Primero. Experiencia en asuntos relacionados con la materia del servicio objeto del procedimiento de contratación de que se trate. </w:t>
      </w:r>
    </w:p>
    <w:p w14:paraId="402D9D02" w14:textId="77777777" w:rsidR="0006707A" w:rsidRPr="00076BC8" w:rsidRDefault="0006707A" w:rsidP="005970FB">
      <w:pPr>
        <w:suppressAutoHyphens/>
        <w:spacing w:after="160" w:line="259" w:lineRule="auto"/>
        <w:ind w:left="851"/>
        <w:contextualSpacing/>
        <w:jc w:val="both"/>
        <w:rPr>
          <w:rFonts w:ascii="Noto Sans" w:hAnsi="Noto Sans" w:cs="Noto Sans"/>
          <w:sz w:val="20"/>
          <w:szCs w:val="20"/>
        </w:rPr>
      </w:pPr>
    </w:p>
    <w:p w14:paraId="30ED345D" w14:textId="77777777" w:rsidR="0006707A" w:rsidRPr="00076BC8" w:rsidRDefault="0006707A" w:rsidP="005970FB">
      <w:pPr>
        <w:numPr>
          <w:ilvl w:val="0"/>
          <w:numId w:val="10"/>
        </w:numPr>
        <w:suppressAutoHyphens/>
        <w:spacing w:after="160" w:line="259" w:lineRule="auto"/>
        <w:ind w:left="851"/>
        <w:contextualSpacing/>
        <w:jc w:val="both"/>
        <w:rPr>
          <w:rFonts w:ascii="Noto Sans" w:hAnsi="Noto Sans" w:cs="Noto Sans"/>
          <w:sz w:val="20"/>
          <w:szCs w:val="20"/>
        </w:rPr>
      </w:pPr>
      <w:r w:rsidRPr="00076BC8">
        <w:rPr>
          <w:rFonts w:ascii="Noto Sans" w:hAnsi="Noto Sans" w:cs="Noto Sans"/>
          <w:sz w:val="20"/>
          <w:szCs w:val="20"/>
        </w:rPr>
        <w:t xml:space="preserve">Segundo. Competencia o habilidad en el trabajo de acuerdo con sus conocimientos académicos o profesionales. </w:t>
      </w:r>
    </w:p>
    <w:p w14:paraId="16FE9713" w14:textId="77777777" w:rsidR="0006707A" w:rsidRPr="00076BC8" w:rsidRDefault="0006707A" w:rsidP="005970FB">
      <w:pPr>
        <w:suppressAutoHyphens/>
        <w:spacing w:after="160" w:line="259" w:lineRule="auto"/>
        <w:ind w:left="851"/>
        <w:contextualSpacing/>
        <w:jc w:val="both"/>
        <w:rPr>
          <w:rFonts w:ascii="Noto Sans" w:hAnsi="Noto Sans" w:cs="Noto Sans"/>
          <w:sz w:val="20"/>
          <w:szCs w:val="20"/>
        </w:rPr>
      </w:pPr>
    </w:p>
    <w:p w14:paraId="3FF66BB9" w14:textId="60909AC9" w:rsidR="0006707A" w:rsidRPr="00076BC8" w:rsidRDefault="0006707A" w:rsidP="005970FB">
      <w:pPr>
        <w:numPr>
          <w:ilvl w:val="0"/>
          <w:numId w:val="10"/>
        </w:numPr>
        <w:suppressAutoHyphens/>
        <w:spacing w:after="160" w:line="259" w:lineRule="auto"/>
        <w:ind w:left="851"/>
        <w:contextualSpacing/>
        <w:jc w:val="both"/>
        <w:rPr>
          <w:rFonts w:ascii="Noto Sans" w:hAnsi="Noto Sans" w:cs="Noto Sans"/>
          <w:sz w:val="20"/>
          <w:szCs w:val="20"/>
        </w:rPr>
      </w:pPr>
      <w:r w:rsidRPr="00076BC8">
        <w:rPr>
          <w:rFonts w:ascii="Noto Sans" w:hAnsi="Noto Sans" w:cs="Noto Sans"/>
          <w:sz w:val="20"/>
          <w:szCs w:val="20"/>
        </w:rPr>
        <w:t xml:space="preserve">Tercero. </w:t>
      </w:r>
      <w:r w:rsidR="00CE3419" w:rsidRPr="00076BC8">
        <w:rPr>
          <w:rFonts w:ascii="Noto Sans" w:hAnsi="Noto Sans" w:cs="Noto Sans"/>
          <w:noProof/>
          <w:sz w:val="20"/>
          <w:szCs w:val="20"/>
          <w:lang w:eastAsia="ar-SA"/>
        </w:rPr>
        <w:t>Capacitación y dominio de equipos de oftalmología</w:t>
      </w:r>
      <w:r w:rsidRPr="00076BC8">
        <w:rPr>
          <w:rFonts w:ascii="Noto Sans" w:hAnsi="Noto Sans" w:cs="Noto Sans"/>
          <w:sz w:val="20"/>
          <w:szCs w:val="20"/>
        </w:rPr>
        <w:t>.</w:t>
      </w:r>
    </w:p>
    <w:p w14:paraId="6B8F7E68" w14:textId="77777777" w:rsidR="0006707A" w:rsidRPr="00076BC8" w:rsidRDefault="0006707A" w:rsidP="0006707A">
      <w:pPr>
        <w:suppressAutoHyphens/>
        <w:jc w:val="both"/>
        <w:rPr>
          <w:rFonts w:ascii="Noto Sans" w:hAnsi="Noto Sans" w:cs="Noto Sans"/>
          <w:sz w:val="20"/>
          <w:szCs w:val="20"/>
        </w:rPr>
      </w:pPr>
    </w:p>
    <w:p w14:paraId="7AF152B0" w14:textId="77777777" w:rsidR="0006707A" w:rsidRPr="00076BC8" w:rsidRDefault="0006707A" w:rsidP="0006707A">
      <w:pPr>
        <w:suppressAutoHyphens/>
        <w:jc w:val="both"/>
        <w:rPr>
          <w:rFonts w:ascii="Noto Sans" w:hAnsi="Noto Sans" w:cs="Noto Sans"/>
          <w:sz w:val="20"/>
          <w:szCs w:val="20"/>
        </w:rPr>
      </w:pPr>
      <w:r w:rsidRPr="00076BC8">
        <w:rPr>
          <w:rFonts w:ascii="Noto Sans" w:hAnsi="Noto Sans" w:cs="Noto Sans"/>
          <w:sz w:val="20"/>
          <w:szCs w:val="20"/>
        </w:rPr>
        <w:t>Asimismo, en cumplimiento al artículo 18 inciso III de la Ley de Adquisiciones y a los Lineamientos para la aplicación del criterio de evaluación de proposiciones a través del mecanismo de puntos o porcentajes en los procedimientos de contratación se otorga puntuación a personas con discapacidad, a empresas que cuenten con trabajadores con discapacidad y a MIPYMES.</w:t>
      </w:r>
    </w:p>
    <w:p w14:paraId="16FE3455" w14:textId="77777777" w:rsidR="0006707A" w:rsidRPr="00076BC8" w:rsidRDefault="0006707A" w:rsidP="0006707A">
      <w:pPr>
        <w:suppressAutoHyphens/>
        <w:jc w:val="both"/>
        <w:rPr>
          <w:rFonts w:ascii="Noto Sans" w:hAnsi="Noto Sans" w:cs="Noto Sans"/>
          <w:sz w:val="20"/>
          <w:szCs w:val="20"/>
        </w:rPr>
      </w:pPr>
    </w:p>
    <w:p w14:paraId="312A673D" w14:textId="31B8748E" w:rsidR="0006707A" w:rsidRPr="00076BC8" w:rsidRDefault="0006707A" w:rsidP="005970FB">
      <w:pPr>
        <w:pStyle w:val="Prrafodelista"/>
        <w:numPr>
          <w:ilvl w:val="0"/>
          <w:numId w:val="7"/>
        </w:numPr>
        <w:suppressAutoHyphens/>
        <w:ind w:left="426"/>
        <w:jc w:val="both"/>
        <w:rPr>
          <w:rFonts w:ascii="Noto Sans" w:hAnsi="Noto Sans" w:cs="Noto Sans"/>
          <w:color w:val="000000"/>
          <w:sz w:val="20"/>
          <w:szCs w:val="20"/>
          <w:lang w:eastAsia="ar-SA"/>
        </w:rPr>
      </w:pPr>
      <w:r w:rsidRPr="00076BC8">
        <w:rPr>
          <w:rFonts w:ascii="Noto Sans" w:hAnsi="Noto Sans" w:cs="Noto Sans"/>
          <w:sz w:val="20"/>
          <w:szCs w:val="20"/>
        </w:rPr>
        <w:t xml:space="preserve">Se incluye el concepto relativo a la capacidad del equipamiento. derivado del impacto positivo que puede significar para la atención de los derechohabientes que los equipos ofertados para el servicio cuenten con la mayor tecnología y actualización posible, se considera otorgar puntos a quien proporcione este beneficio a las unidades médicas. </w:t>
      </w:r>
    </w:p>
    <w:p w14:paraId="42C75824" w14:textId="77777777" w:rsidR="0006707A" w:rsidRPr="00076BC8" w:rsidRDefault="0006707A" w:rsidP="005970FB">
      <w:pPr>
        <w:numPr>
          <w:ilvl w:val="0"/>
          <w:numId w:val="7"/>
        </w:numPr>
        <w:suppressAutoHyphens/>
        <w:ind w:left="426" w:hanging="426"/>
        <w:contextualSpacing/>
        <w:jc w:val="both"/>
        <w:rPr>
          <w:rFonts w:ascii="Noto Sans" w:hAnsi="Noto Sans" w:cs="Noto Sans"/>
          <w:sz w:val="20"/>
          <w:szCs w:val="20"/>
        </w:rPr>
      </w:pPr>
      <w:r w:rsidRPr="00076BC8">
        <w:rPr>
          <w:rFonts w:ascii="Noto Sans" w:hAnsi="Noto Sans" w:cs="Noto Sans"/>
          <w:sz w:val="20"/>
          <w:szCs w:val="20"/>
        </w:rPr>
        <w:t>En la experiencia se tomará en cuenta el tiempo en que el licitante ha prestado a cualquier persona servicios de la misma naturaleza de los que son objeto del procedimiento de contratación de que se trate, considerando como mínimo 1 año.</w:t>
      </w:r>
    </w:p>
    <w:p w14:paraId="748D33C4" w14:textId="77777777" w:rsidR="0006707A" w:rsidRPr="00076BC8" w:rsidRDefault="0006707A" w:rsidP="005970FB">
      <w:pPr>
        <w:suppressAutoHyphens/>
        <w:ind w:left="426"/>
        <w:contextualSpacing/>
        <w:jc w:val="both"/>
        <w:rPr>
          <w:rFonts w:ascii="Noto Sans" w:hAnsi="Noto Sans" w:cs="Noto Sans"/>
          <w:sz w:val="20"/>
          <w:szCs w:val="20"/>
        </w:rPr>
      </w:pPr>
    </w:p>
    <w:p w14:paraId="6807EC79" w14:textId="77777777" w:rsidR="0006707A" w:rsidRPr="00076BC8" w:rsidRDefault="0006707A" w:rsidP="005970FB">
      <w:pPr>
        <w:numPr>
          <w:ilvl w:val="0"/>
          <w:numId w:val="7"/>
        </w:numPr>
        <w:suppressAutoHyphens/>
        <w:ind w:left="426" w:hanging="426"/>
        <w:contextualSpacing/>
        <w:jc w:val="both"/>
        <w:rPr>
          <w:rFonts w:ascii="Noto Sans" w:hAnsi="Noto Sans" w:cs="Noto Sans"/>
          <w:sz w:val="20"/>
          <w:szCs w:val="20"/>
        </w:rPr>
      </w:pPr>
      <w:r w:rsidRPr="00076BC8">
        <w:rPr>
          <w:rFonts w:ascii="Noto Sans" w:hAnsi="Noto Sans" w:cs="Noto Sans"/>
          <w:sz w:val="20"/>
          <w:szCs w:val="20"/>
        </w:rPr>
        <w:t>En la especialidad se valora si los servicios que ha venido prestando el licitante, corresponden a las características específicas y a condiciones similares de este servicio médico integral, por lo que se solicita contar con contratos que acrediten dicha especialidad.</w:t>
      </w:r>
    </w:p>
    <w:p w14:paraId="1307CAFB" w14:textId="77777777" w:rsidR="0006707A" w:rsidRPr="00076BC8" w:rsidRDefault="0006707A" w:rsidP="005970FB">
      <w:pPr>
        <w:spacing w:after="160" w:line="259" w:lineRule="auto"/>
        <w:ind w:left="426"/>
        <w:contextualSpacing/>
        <w:rPr>
          <w:rFonts w:ascii="Noto Sans" w:hAnsi="Noto Sans" w:cs="Noto Sans"/>
          <w:sz w:val="20"/>
          <w:szCs w:val="20"/>
          <w:lang w:eastAsia="en-US"/>
        </w:rPr>
      </w:pPr>
    </w:p>
    <w:p w14:paraId="2D02BDAD" w14:textId="77777777" w:rsidR="0006707A" w:rsidRPr="00076BC8" w:rsidRDefault="0006707A" w:rsidP="005970FB">
      <w:pPr>
        <w:numPr>
          <w:ilvl w:val="0"/>
          <w:numId w:val="7"/>
        </w:numPr>
        <w:suppressAutoHyphens/>
        <w:ind w:left="426" w:hanging="426"/>
        <w:contextualSpacing/>
        <w:jc w:val="both"/>
        <w:rPr>
          <w:rFonts w:ascii="Noto Sans" w:hAnsi="Noto Sans" w:cs="Noto Sans"/>
          <w:sz w:val="20"/>
          <w:szCs w:val="20"/>
        </w:rPr>
      </w:pPr>
      <w:r w:rsidRPr="00076BC8">
        <w:rPr>
          <w:rFonts w:ascii="Noto Sans" w:hAnsi="Noto Sans" w:cs="Noto Sans"/>
          <w:sz w:val="20"/>
          <w:szCs w:val="20"/>
        </w:rPr>
        <w:t>En el cumplimiento de contratos, es necesario medir el cumplimiento que el licitante ha tenido en la prestación oportuna y adecuada del servicio médico integral de la misma naturaleza del servicio de mérito, por lo que se solicitan cancelaciones de fianza, escrito de liberación de fianza o manifestación expresa de la contratante sobre el cumplimiento total de los contratos presentados</w:t>
      </w:r>
    </w:p>
    <w:p w14:paraId="5D335C0E" w14:textId="77777777" w:rsidR="0006707A" w:rsidRPr="00076BC8" w:rsidRDefault="0006707A" w:rsidP="005970FB">
      <w:pPr>
        <w:suppressAutoHyphens/>
        <w:ind w:left="426"/>
        <w:contextualSpacing/>
        <w:jc w:val="both"/>
        <w:rPr>
          <w:rFonts w:ascii="Noto Sans" w:hAnsi="Noto Sans" w:cs="Noto Sans"/>
          <w:sz w:val="20"/>
          <w:szCs w:val="20"/>
        </w:rPr>
      </w:pPr>
    </w:p>
    <w:p w14:paraId="165F667F" w14:textId="77777777" w:rsidR="0006707A" w:rsidRPr="00076BC8" w:rsidRDefault="0006707A" w:rsidP="005970FB">
      <w:pPr>
        <w:numPr>
          <w:ilvl w:val="0"/>
          <w:numId w:val="7"/>
        </w:numPr>
        <w:suppressAutoHyphens/>
        <w:ind w:left="426" w:hanging="426"/>
        <w:contextualSpacing/>
        <w:jc w:val="both"/>
        <w:rPr>
          <w:rFonts w:ascii="Noto Sans" w:hAnsi="Noto Sans" w:cs="Noto Sans"/>
          <w:sz w:val="20"/>
          <w:szCs w:val="20"/>
        </w:rPr>
      </w:pPr>
      <w:r w:rsidRPr="00076BC8">
        <w:rPr>
          <w:rFonts w:ascii="Noto Sans" w:hAnsi="Noto Sans" w:cs="Noto Sans"/>
          <w:sz w:val="20"/>
          <w:szCs w:val="20"/>
        </w:rPr>
        <w:t>Propuesta de Trabajo. Se considera de suma importancia el planteamiento que haga el licitante en este rubro, por lo que se solicitan y evalúan los siguientes subrubros:</w:t>
      </w:r>
    </w:p>
    <w:p w14:paraId="64EBCEB5" w14:textId="77777777" w:rsidR="0006707A" w:rsidRPr="00076BC8" w:rsidRDefault="0006707A" w:rsidP="0006707A">
      <w:pPr>
        <w:suppressAutoHyphens/>
        <w:ind w:left="720"/>
        <w:contextualSpacing/>
        <w:jc w:val="both"/>
        <w:rPr>
          <w:rFonts w:ascii="Noto Sans" w:hAnsi="Noto Sans" w:cs="Noto Sans"/>
          <w:sz w:val="20"/>
          <w:szCs w:val="20"/>
        </w:rPr>
      </w:pPr>
    </w:p>
    <w:p w14:paraId="4565D4EA" w14:textId="77777777" w:rsidR="0006707A" w:rsidRPr="00076BC8" w:rsidRDefault="0006707A" w:rsidP="005970FB">
      <w:pPr>
        <w:numPr>
          <w:ilvl w:val="0"/>
          <w:numId w:val="8"/>
        </w:numPr>
        <w:suppressAutoHyphens/>
        <w:ind w:left="851"/>
        <w:contextualSpacing/>
        <w:jc w:val="both"/>
        <w:rPr>
          <w:rFonts w:ascii="Noto Sans" w:hAnsi="Noto Sans" w:cs="Noto Sans"/>
          <w:sz w:val="20"/>
          <w:szCs w:val="20"/>
        </w:rPr>
      </w:pPr>
      <w:r w:rsidRPr="00076BC8">
        <w:rPr>
          <w:rFonts w:ascii="Noto Sans" w:hAnsi="Noto Sans" w:cs="Noto Sans"/>
          <w:sz w:val="20"/>
          <w:szCs w:val="20"/>
        </w:rPr>
        <w:t>Metodología para la prestación del servicio;</w:t>
      </w:r>
    </w:p>
    <w:p w14:paraId="6EA5E2B5" w14:textId="77777777" w:rsidR="0006707A" w:rsidRPr="00076BC8" w:rsidRDefault="0006707A" w:rsidP="005970FB">
      <w:pPr>
        <w:suppressAutoHyphens/>
        <w:ind w:left="851"/>
        <w:contextualSpacing/>
        <w:jc w:val="both"/>
        <w:rPr>
          <w:rFonts w:ascii="Noto Sans" w:hAnsi="Noto Sans" w:cs="Noto Sans"/>
          <w:sz w:val="20"/>
          <w:szCs w:val="20"/>
        </w:rPr>
      </w:pPr>
    </w:p>
    <w:p w14:paraId="6CF72174" w14:textId="0C5C2BF4" w:rsidR="0006707A" w:rsidRPr="00076BC8" w:rsidRDefault="0006707A" w:rsidP="005970FB">
      <w:pPr>
        <w:numPr>
          <w:ilvl w:val="0"/>
          <w:numId w:val="8"/>
        </w:numPr>
        <w:suppressAutoHyphens/>
        <w:ind w:left="851"/>
        <w:contextualSpacing/>
        <w:jc w:val="both"/>
        <w:rPr>
          <w:rFonts w:ascii="Noto Sans" w:hAnsi="Noto Sans" w:cs="Noto Sans"/>
          <w:sz w:val="20"/>
          <w:szCs w:val="20"/>
        </w:rPr>
      </w:pPr>
      <w:r w:rsidRPr="00076BC8">
        <w:rPr>
          <w:rFonts w:ascii="Noto Sans" w:hAnsi="Noto Sans" w:cs="Noto Sans"/>
          <w:sz w:val="20"/>
          <w:szCs w:val="20"/>
        </w:rPr>
        <w:t>Plan de trabajo propuesto por el licitante, que se estructura una organización de los recursos humanos para la prestación del servicio, lo cual tiene un efecto directo en la atención médica.</w:t>
      </w:r>
    </w:p>
    <w:p w14:paraId="5FCB47F7" w14:textId="77777777" w:rsidR="0006707A" w:rsidRPr="00076BC8" w:rsidRDefault="0006707A" w:rsidP="0006707A">
      <w:pPr>
        <w:suppressAutoHyphens/>
        <w:ind w:left="720"/>
        <w:contextualSpacing/>
        <w:jc w:val="both"/>
        <w:rPr>
          <w:rFonts w:ascii="Noto Sans" w:hAnsi="Noto Sans" w:cs="Noto Sans"/>
          <w:sz w:val="20"/>
          <w:szCs w:val="20"/>
        </w:rPr>
      </w:pPr>
    </w:p>
    <w:p w14:paraId="1494AD11" w14:textId="77777777" w:rsidR="0006707A" w:rsidRPr="00076BC8" w:rsidRDefault="0006707A" w:rsidP="0006707A">
      <w:pPr>
        <w:suppressAutoHyphens/>
        <w:ind w:right="191"/>
        <w:contextualSpacing/>
        <w:jc w:val="both"/>
        <w:rPr>
          <w:rFonts w:ascii="Noto Sans" w:hAnsi="Noto Sans" w:cs="Noto Sans"/>
          <w:b/>
          <w:sz w:val="20"/>
          <w:szCs w:val="20"/>
        </w:rPr>
      </w:pPr>
      <w:r w:rsidRPr="00076BC8">
        <w:rPr>
          <w:rFonts w:ascii="Noto Sans" w:hAnsi="Noto Sans" w:cs="Noto Sans"/>
          <w:b/>
          <w:sz w:val="20"/>
          <w:szCs w:val="20"/>
        </w:rPr>
        <w:t>Solvencia de Proposiciones:</w:t>
      </w:r>
    </w:p>
    <w:p w14:paraId="26C032F4" w14:textId="77777777" w:rsidR="0006707A" w:rsidRPr="00076BC8" w:rsidRDefault="0006707A" w:rsidP="0006707A">
      <w:pPr>
        <w:suppressAutoHyphens/>
        <w:contextualSpacing/>
        <w:jc w:val="both"/>
        <w:rPr>
          <w:rFonts w:ascii="Noto Sans" w:hAnsi="Noto Sans" w:cs="Noto Sans"/>
          <w:sz w:val="20"/>
          <w:szCs w:val="20"/>
        </w:rPr>
      </w:pPr>
    </w:p>
    <w:p w14:paraId="366F82F3" w14:textId="77777777" w:rsidR="0006707A" w:rsidRPr="00076BC8" w:rsidRDefault="0006707A" w:rsidP="0006707A">
      <w:pPr>
        <w:numPr>
          <w:ilvl w:val="0"/>
          <w:numId w:val="9"/>
        </w:numPr>
        <w:suppressAutoHyphens/>
        <w:ind w:left="284" w:firstLine="0"/>
        <w:contextualSpacing/>
        <w:jc w:val="both"/>
        <w:rPr>
          <w:rFonts w:ascii="Noto Sans" w:hAnsi="Noto Sans" w:cs="Noto Sans"/>
          <w:sz w:val="20"/>
          <w:szCs w:val="20"/>
        </w:rPr>
      </w:pPr>
      <w:r w:rsidRPr="00076BC8">
        <w:rPr>
          <w:rFonts w:ascii="Noto Sans" w:hAnsi="Noto Sans" w:cs="Noto Sans"/>
          <w:sz w:val="20"/>
          <w:szCs w:val="20"/>
        </w:rPr>
        <w:t>Posterior a la calificación de puntos y porcentajes se determinará como propuesta solvente técnicamente, aquella que, como resultado de la calificación obtenida en la evaluación técnica, cumpla con el puntaje mínimo de aceptación de 45 puntos del total de los rubros señalados.</w:t>
      </w:r>
    </w:p>
    <w:p w14:paraId="6EFF629D" w14:textId="77777777" w:rsidR="0006707A" w:rsidRPr="00076BC8" w:rsidRDefault="0006707A" w:rsidP="0006707A">
      <w:pPr>
        <w:suppressAutoHyphens/>
        <w:ind w:left="284"/>
        <w:contextualSpacing/>
        <w:jc w:val="both"/>
        <w:rPr>
          <w:rFonts w:ascii="Noto Sans" w:hAnsi="Noto Sans" w:cs="Noto Sans"/>
          <w:sz w:val="20"/>
          <w:szCs w:val="20"/>
        </w:rPr>
      </w:pPr>
    </w:p>
    <w:p w14:paraId="56772608" w14:textId="77777777" w:rsidR="0006707A" w:rsidRPr="00076BC8" w:rsidRDefault="0006707A" w:rsidP="0006707A">
      <w:pPr>
        <w:numPr>
          <w:ilvl w:val="0"/>
          <w:numId w:val="9"/>
        </w:numPr>
        <w:suppressAutoHyphens/>
        <w:spacing w:before="120" w:after="120"/>
        <w:ind w:left="284" w:firstLine="0"/>
        <w:contextualSpacing/>
        <w:jc w:val="both"/>
        <w:rPr>
          <w:rFonts w:ascii="Noto Sans" w:hAnsi="Noto Sans" w:cs="Noto Sans"/>
          <w:sz w:val="20"/>
          <w:szCs w:val="20"/>
        </w:rPr>
      </w:pPr>
      <w:r w:rsidRPr="00076BC8">
        <w:rPr>
          <w:rFonts w:ascii="Noto Sans" w:hAnsi="Noto Sans" w:cs="Noto Sans"/>
          <w:sz w:val="20"/>
          <w:szCs w:val="20"/>
        </w:rPr>
        <w:t xml:space="preserve">Una vez efectuado este procedimiento, se procederá a evaluar las ofertas económicas presentadas por los licitantes que hayan obtenido como mínimo los 45 puntos del total de los rubros de la propuesta técnica. </w:t>
      </w:r>
    </w:p>
    <w:p w14:paraId="33FAEAA2" w14:textId="77777777" w:rsidR="0006707A" w:rsidRPr="00076BC8" w:rsidRDefault="0006707A" w:rsidP="0006707A">
      <w:pPr>
        <w:suppressAutoHyphens/>
        <w:spacing w:before="120" w:after="120"/>
        <w:ind w:left="284"/>
        <w:contextualSpacing/>
        <w:jc w:val="both"/>
        <w:rPr>
          <w:rFonts w:ascii="Noto Sans" w:hAnsi="Noto Sans" w:cs="Noto Sans"/>
          <w:sz w:val="20"/>
          <w:szCs w:val="20"/>
        </w:rPr>
      </w:pPr>
    </w:p>
    <w:p w14:paraId="3C0807A4" w14:textId="77777777" w:rsidR="0006707A" w:rsidRPr="00076BC8" w:rsidRDefault="0006707A" w:rsidP="0006707A">
      <w:pPr>
        <w:numPr>
          <w:ilvl w:val="0"/>
          <w:numId w:val="9"/>
        </w:numPr>
        <w:suppressAutoHyphens/>
        <w:spacing w:before="120" w:after="120"/>
        <w:ind w:left="284" w:firstLine="0"/>
        <w:contextualSpacing/>
        <w:jc w:val="both"/>
        <w:rPr>
          <w:rFonts w:ascii="Noto Sans" w:hAnsi="Noto Sans" w:cs="Noto Sans"/>
          <w:sz w:val="20"/>
          <w:szCs w:val="20"/>
        </w:rPr>
      </w:pPr>
      <w:r w:rsidRPr="00076BC8">
        <w:rPr>
          <w:rFonts w:ascii="Noto Sans" w:hAnsi="Noto Sans" w:cs="Noto Sans"/>
          <w:sz w:val="20"/>
          <w:szCs w:val="20"/>
        </w:rPr>
        <w:t>El Instituto adjudicará el Contrato al licitante que reúna las condiciones legales, técnicas y económicas requeridas y garantice satisfactoriamente el cumplimiento de las obligaciones, así como aquella que tenga la mejor evaluación combinada en términos de los criterios de puntos.</w:t>
      </w:r>
    </w:p>
    <w:p w14:paraId="1B1A00A9" w14:textId="77777777" w:rsidR="0006707A" w:rsidRPr="00076BC8" w:rsidRDefault="0006707A" w:rsidP="0006707A">
      <w:pPr>
        <w:suppressAutoHyphens/>
        <w:spacing w:before="120" w:after="120"/>
        <w:ind w:left="284"/>
        <w:contextualSpacing/>
        <w:jc w:val="both"/>
        <w:rPr>
          <w:rFonts w:ascii="Noto Sans" w:hAnsi="Noto Sans" w:cs="Noto Sans"/>
          <w:sz w:val="20"/>
          <w:szCs w:val="20"/>
        </w:rPr>
      </w:pPr>
    </w:p>
    <w:p w14:paraId="4F982451" w14:textId="77777777" w:rsidR="0006707A" w:rsidRPr="00076BC8" w:rsidRDefault="0006707A" w:rsidP="0006707A">
      <w:pPr>
        <w:numPr>
          <w:ilvl w:val="0"/>
          <w:numId w:val="9"/>
        </w:numPr>
        <w:suppressAutoHyphens/>
        <w:spacing w:before="120" w:after="120"/>
        <w:ind w:left="284" w:firstLine="0"/>
        <w:contextualSpacing/>
        <w:jc w:val="both"/>
        <w:rPr>
          <w:rFonts w:ascii="Noto Sans" w:hAnsi="Noto Sans" w:cs="Noto Sans"/>
          <w:sz w:val="20"/>
          <w:szCs w:val="20"/>
        </w:rPr>
      </w:pPr>
      <w:r w:rsidRPr="00076BC8">
        <w:rPr>
          <w:rFonts w:ascii="Noto Sans" w:hAnsi="Noto Sans" w:cs="Noto Sans"/>
          <w:sz w:val="20"/>
          <w:szCs w:val="20"/>
        </w:rPr>
        <w:t>Se elaborará un cuadro comparativo con los puntos obtenidos por los licitantes, mismo que permitirá hacer un análisis comparativo.</w:t>
      </w:r>
    </w:p>
    <w:p w14:paraId="1AB617DC" w14:textId="77777777" w:rsidR="0006707A" w:rsidRPr="00076BC8" w:rsidRDefault="0006707A" w:rsidP="0006707A">
      <w:pPr>
        <w:suppressAutoHyphens/>
        <w:ind w:left="284"/>
        <w:jc w:val="both"/>
        <w:rPr>
          <w:rFonts w:ascii="Noto Sans" w:hAnsi="Noto Sans" w:cs="Noto Sans"/>
          <w:sz w:val="20"/>
          <w:szCs w:val="20"/>
        </w:rPr>
      </w:pPr>
    </w:p>
    <w:p w14:paraId="56BE23FE" w14:textId="77777777" w:rsidR="0006707A" w:rsidRPr="00076BC8" w:rsidRDefault="0006707A" w:rsidP="0006707A">
      <w:pPr>
        <w:numPr>
          <w:ilvl w:val="0"/>
          <w:numId w:val="9"/>
        </w:numPr>
        <w:suppressAutoHyphens/>
        <w:spacing w:before="120" w:after="120"/>
        <w:ind w:left="284" w:firstLine="0"/>
        <w:contextualSpacing/>
        <w:jc w:val="both"/>
        <w:rPr>
          <w:rFonts w:ascii="Noto Sans" w:hAnsi="Noto Sans" w:cs="Noto Sans"/>
          <w:sz w:val="20"/>
          <w:szCs w:val="20"/>
        </w:rPr>
      </w:pPr>
      <w:r w:rsidRPr="00076BC8">
        <w:rPr>
          <w:rFonts w:ascii="Noto Sans" w:hAnsi="Noto Sans" w:cs="Noto Sans"/>
          <w:sz w:val="20"/>
          <w:szCs w:val="20"/>
        </w:rPr>
        <w:t>La proposición solvente más conveniente para el Instituto será aquélla que reúna la mayor puntuación o unidades porcentuales conforme a lo dispuesto en el numeral Sexto de los Lineamientos en la materia.</w:t>
      </w:r>
    </w:p>
    <w:p w14:paraId="59CC880D" w14:textId="77777777" w:rsidR="00AF7A9B" w:rsidRPr="00076BC8" w:rsidRDefault="00AF7A9B" w:rsidP="00AF7A9B">
      <w:pPr>
        <w:rPr>
          <w:rFonts w:ascii="Noto Sans" w:hAnsi="Noto Sans" w:cs="Noto Sans"/>
          <w:sz w:val="20"/>
          <w:szCs w:val="20"/>
        </w:rPr>
      </w:pPr>
    </w:p>
    <w:p w14:paraId="168C31DE" w14:textId="77777777" w:rsidR="00AF7A9B" w:rsidRPr="00076BC8" w:rsidRDefault="00AF7A9B" w:rsidP="00AF7A9B">
      <w:pPr>
        <w:contextualSpacing/>
        <w:jc w:val="right"/>
        <w:rPr>
          <w:rFonts w:ascii="Noto Sans" w:hAnsi="Noto Sans" w:cs="Noto Sans"/>
          <w:sz w:val="20"/>
          <w:szCs w:val="20"/>
        </w:rPr>
      </w:pPr>
    </w:p>
    <w:p w14:paraId="1B61CEA5" w14:textId="77777777" w:rsidR="00AF7A9B" w:rsidRPr="00076BC8" w:rsidRDefault="00AF7A9B" w:rsidP="00AF7A9B">
      <w:pPr>
        <w:contextualSpacing/>
        <w:jc w:val="right"/>
        <w:rPr>
          <w:rFonts w:ascii="Noto Sans" w:hAnsi="Noto Sans" w:cs="Noto Sans"/>
          <w:sz w:val="20"/>
          <w:szCs w:val="20"/>
        </w:rPr>
      </w:pPr>
    </w:p>
    <w:p w14:paraId="12413DE0" w14:textId="71326F7D" w:rsidR="00AF7A9B" w:rsidRPr="00076BC8" w:rsidRDefault="00AF7A9B" w:rsidP="00AF7A9B">
      <w:pPr>
        <w:contextualSpacing/>
        <w:jc w:val="right"/>
        <w:rPr>
          <w:rFonts w:ascii="Noto Sans" w:hAnsi="Noto Sans" w:cs="Noto Sans"/>
          <w:sz w:val="20"/>
          <w:szCs w:val="20"/>
        </w:rPr>
      </w:pPr>
      <w:r w:rsidRPr="00076BC8">
        <w:rPr>
          <w:rFonts w:ascii="Noto Sans" w:hAnsi="Noto Sans" w:cs="Noto Sans"/>
          <w:sz w:val="20"/>
          <w:szCs w:val="20"/>
        </w:rPr>
        <w:t xml:space="preserve">Ciudad de México, a </w:t>
      </w:r>
      <w:r w:rsidR="006C2288">
        <w:rPr>
          <w:rFonts w:ascii="Noto Sans" w:hAnsi="Noto Sans" w:cs="Noto Sans"/>
          <w:sz w:val="20"/>
          <w:szCs w:val="20"/>
        </w:rPr>
        <w:t>14</w:t>
      </w:r>
      <w:r w:rsidRPr="00076BC8">
        <w:rPr>
          <w:rFonts w:ascii="Noto Sans" w:hAnsi="Noto Sans" w:cs="Noto Sans"/>
          <w:sz w:val="20"/>
          <w:szCs w:val="20"/>
        </w:rPr>
        <w:t xml:space="preserve"> de </w:t>
      </w:r>
      <w:r w:rsidR="00076BC8" w:rsidRPr="00076BC8">
        <w:rPr>
          <w:rFonts w:ascii="Noto Sans" w:hAnsi="Noto Sans" w:cs="Noto Sans"/>
          <w:sz w:val="20"/>
          <w:szCs w:val="20"/>
        </w:rPr>
        <w:t xml:space="preserve">enero </w:t>
      </w:r>
      <w:r w:rsidRPr="00076BC8">
        <w:rPr>
          <w:rFonts w:ascii="Noto Sans" w:hAnsi="Noto Sans" w:cs="Noto Sans"/>
          <w:sz w:val="20"/>
          <w:szCs w:val="20"/>
        </w:rPr>
        <w:t xml:space="preserve">de </w:t>
      </w:r>
      <w:r w:rsidR="00EF3813" w:rsidRPr="00076BC8">
        <w:rPr>
          <w:rFonts w:ascii="Noto Sans" w:hAnsi="Noto Sans" w:cs="Noto Sans"/>
          <w:sz w:val="20"/>
          <w:szCs w:val="20"/>
        </w:rPr>
        <w:t>2026</w:t>
      </w:r>
      <w:r w:rsidRPr="00076BC8">
        <w:rPr>
          <w:rFonts w:ascii="Noto Sans" w:hAnsi="Noto Sans" w:cs="Noto Sans"/>
          <w:sz w:val="20"/>
          <w:szCs w:val="20"/>
        </w:rPr>
        <w:t>.</w:t>
      </w:r>
    </w:p>
    <w:p w14:paraId="6BEF7B1C" w14:textId="77777777" w:rsidR="00AF7A9B" w:rsidRPr="00076BC8" w:rsidRDefault="00AF7A9B" w:rsidP="00AF7A9B">
      <w:pPr>
        <w:jc w:val="both"/>
        <w:rPr>
          <w:rFonts w:ascii="Noto Sans" w:hAnsi="Noto Sans" w:cs="Noto Sans"/>
          <w:b/>
          <w:bCs/>
          <w:sz w:val="20"/>
          <w:szCs w:val="20"/>
          <w:lang w:eastAsia="es-ES"/>
        </w:rPr>
      </w:pPr>
    </w:p>
    <w:p w14:paraId="5D52DEFA" w14:textId="77777777" w:rsidR="00AF7A9B" w:rsidRPr="00076BC8" w:rsidRDefault="00AF7A9B" w:rsidP="00AF7A9B">
      <w:pPr>
        <w:jc w:val="both"/>
        <w:rPr>
          <w:rFonts w:ascii="Noto Sans" w:hAnsi="Noto Sans" w:cs="Noto Sans"/>
          <w:b/>
          <w:bCs/>
          <w:sz w:val="20"/>
          <w:szCs w:val="20"/>
          <w:lang w:val="it-IT" w:eastAsia="es-ES"/>
        </w:rPr>
      </w:pPr>
    </w:p>
    <w:p w14:paraId="4F40F5C2" w14:textId="77777777" w:rsidR="00AF7A9B" w:rsidRPr="00076BC8" w:rsidRDefault="00AF7A9B" w:rsidP="00AF7A9B">
      <w:pPr>
        <w:jc w:val="both"/>
        <w:rPr>
          <w:rFonts w:ascii="Noto Sans" w:hAnsi="Noto Sans" w:cs="Noto Sans"/>
          <w:b/>
          <w:bCs/>
          <w:sz w:val="20"/>
          <w:szCs w:val="20"/>
          <w:lang w:val="it-IT" w:eastAsia="es-ES"/>
        </w:rPr>
      </w:pPr>
    </w:p>
    <w:p w14:paraId="33E1A50C" w14:textId="77777777" w:rsidR="00AF7A9B" w:rsidRPr="00B15959" w:rsidRDefault="00AF7A9B" w:rsidP="00AF7A9B">
      <w:pPr>
        <w:tabs>
          <w:tab w:val="left" w:pos="284"/>
        </w:tabs>
        <w:jc w:val="both"/>
        <w:rPr>
          <w:rFonts w:ascii="Noto Sans" w:hAnsi="Noto Sans" w:cs="Noto Sans"/>
          <w:sz w:val="20"/>
          <w:szCs w:val="20"/>
          <w:lang w:val="it-IT"/>
        </w:rPr>
      </w:pPr>
    </w:p>
    <w:p w14:paraId="72857CAC" w14:textId="77777777" w:rsidR="00AF7A9B" w:rsidRPr="00076BC8" w:rsidRDefault="00AF7A9B" w:rsidP="00AF7A9B">
      <w:pPr>
        <w:jc w:val="both"/>
        <w:rPr>
          <w:rFonts w:ascii="Noto Sans" w:hAnsi="Noto Sans" w:cs="Noto Sans"/>
          <w:sz w:val="20"/>
          <w:szCs w:val="20"/>
          <w:lang w:val="es-ES" w:eastAsia="es-ES"/>
        </w:rPr>
      </w:pPr>
    </w:p>
    <w:p w14:paraId="060CBEFC" w14:textId="78604BD5" w:rsidR="00AF7A9B" w:rsidRPr="00455531" w:rsidRDefault="00FD556C" w:rsidP="00AF7A9B">
      <w:pPr>
        <w:tabs>
          <w:tab w:val="left" w:pos="284"/>
        </w:tabs>
        <w:jc w:val="both"/>
        <w:rPr>
          <w:rFonts w:ascii="Noto Sans" w:hAnsi="Noto Sans" w:cs="Noto Sans"/>
          <w:sz w:val="20"/>
          <w:szCs w:val="20"/>
        </w:rPr>
      </w:pPr>
      <w:r w:rsidRPr="00076BC8">
        <w:rPr>
          <w:rFonts w:ascii="Noto Sans" w:hAnsi="Noto Sans" w:cs="Noto Sans"/>
          <w:sz w:val="20"/>
          <w:szCs w:val="20"/>
          <w:lang w:val="es-ES" w:eastAsia="es-ES"/>
        </w:rPr>
        <w:t>CRR</w:t>
      </w:r>
      <w:r w:rsidR="00AF7A9B" w:rsidRPr="00076BC8">
        <w:rPr>
          <w:rFonts w:ascii="Noto Sans" w:hAnsi="Noto Sans" w:cs="Noto Sans"/>
          <w:sz w:val="20"/>
          <w:szCs w:val="20"/>
          <w:lang w:val="es-ES" w:eastAsia="es-ES"/>
        </w:rPr>
        <w:t>/</w:t>
      </w:r>
      <w:r w:rsidR="00076BC8">
        <w:rPr>
          <w:rFonts w:ascii="Noto Sans" w:hAnsi="Noto Sans" w:cs="Noto Sans"/>
          <w:sz w:val="20"/>
          <w:szCs w:val="20"/>
          <w:lang w:val="es-ES" w:eastAsia="es-ES"/>
        </w:rPr>
        <w:t>RSV</w:t>
      </w:r>
    </w:p>
    <w:p w14:paraId="32077DA0" w14:textId="77777777" w:rsidR="00D54CD1" w:rsidRPr="00455531" w:rsidRDefault="00D54CD1">
      <w:pPr>
        <w:rPr>
          <w:rFonts w:ascii="Noto Sans" w:hAnsi="Noto Sans" w:cs="Noto Sans"/>
          <w:sz w:val="20"/>
          <w:szCs w:val="20"/>
        </w:rPr>
      </w:pPr>
    </w:p>
    <w:sectPr w:rsidR="00D54CD1" w:rsidRPr="00455531" w:rsidSect="00182A34">
      <w:headerReference w:type="default" r:id="rId9"/>
      <w:footerReference w:type="default" r:id="rId10"/>
      <w:pgSz w:w="12240" w:h="15840"/>
      <w:pgMar w:top="2127" w:right="758" w:bottom="1843" w:left="851" w:header="28" w:footer="12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14AFF3" w14:textId="77777777" w:rsidR="00DA014B" w:rsidRDefault="00DA014B">
      <w:r>
        <w:separator/>
      </w:r>
    </w:p>
  </w:endnote>
  <w:endnote w:type="continuationSeparator" w:id="0">
    <w:p w14:paraId="749BFEC4" w14:textId="77777777" w:rsidR="00DA014B" w:rsidRDefault="00DA0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manist">
    <w:panose1 w:val="02000503000000020004"/>
    <w:charset w:val="00"/>
    <w:family w:val="modern"/>
    <w:notTrueType/>
    <w:pitch w:val="variable"/>
    <w:sig w:usb0="A000002F" w:usb1="1000004A" w:usb2="00000000" w:usb3="00000000" w:csb0="00000193" w:csb1="00000000"/>
  </w:font>
  <w:font w:name="Montserrat Medium">
    <w:panose1 w:val="00000600000000000000"/>
    <w:charset w:val="00"/>
    <w:family w:val="auto"/>
    <w:pitch w:val="variable"/>
    <w:sig w:usb0="2000020F" w:usb1="00000003" w:usb2="00000000" w:usb3="00000000" w:csb0="00000197" w:csb1="00000000"/>
  </w:font>
  <w:font w:name="Tahoma">
    <w:panose1 w:val="020B0604030504040204"/>
    <w:charset w:val="00"/>
    <w:family w:val="swiss"/>
    <w:pitch w:val="variable"/>
    <w:sig w:usb0="E1002EFF" w:usb1="C000605B" w:usb2="00000029" w:usb3="00000000" w:csb0="000101FF" w:csb1="00000000"/>
  </w:font>
  <w:font w:name="Noto Sans">
    <w:panose1 w:val="020B0502040504020204"/>
    <w:charset w:val="00"/>
    <w:family w:val="swiss"/>
    <w:pitch w:val="variable"/>
    <w:sig w:usb0="E00002FF" w:usb1="4000201F" w:usb2="08000029" w:usb3="00000000" w:csb0="0000019F" w:csb1="00000000"/>
  </w:font>
  <w:font w:name="Noto Sans SemiBold">
    <w:panose1 w:val="020B0502040504020204"/>
    <w:charset w:val="00"/>
    <w:family w:val="swiss"/>
    <w:pitch w:val="variable"/>
    <w:sig w:usb0="E00002FF" w:usb1="4000201F" w:usb2="0800002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455C5" w14:textId="605BD670" w:rsidR="00EB3972" w:rsidRDefault="00B15959" w:rsidP="00182A34">
    <w:pPr>
      <w:pStyle w:val="Piedepgina"/>
      <w:jc w:val="right"/>
    </w:pPr>
    <w:sdt>
      <w:sdtPr>
        <w:id w:val="-1534645220"/>
        <w:docPartObj>
          <w:docPartGallery w:val="Page Numbers (Bottom of Page)"/>
          <w:docPartUnique/>
        </w:docPartObj>
      </w:sdtPr>
      <w:sdtEndPr/>
      <w:sdtContent>
        <w:sdt>
          <w:sdtPr>
            <w:id w:val="1728636285"/>
            <w:docPartObj>
              <w:docPartGallery w:val="Page Numbers (Top of Page)"/>
              <w:docPartUnique/>
            </w:docPartObj>
          </w:sdtPr>
          <w:sdtEndPr/>
          <w:sdtContent>
            <w:r w:rsidR="00EB3972">
              <w:rPr>
                <w:lang w:val="es-ES"/>
              </w:rPr>
              <w:t xml:space="preserve">Página </w:t>
            </w:r>
            <w:r w:rsidR="00EB3972">
              <w:rPr>
                <w:b/>
                <w:bCs/>
                <w:sz w:val="24"/>
                <w:szCs w:val="24"/>
              </w:rPr>
              <w:fldChar w:fldCharType="begin"/>
            </w:r>
            <w:r w:rsidR="00EB3972">
              <w:rPr>
                <w:b/>
                <w:bCs/>
              </w:rPr>
              <w:instrText>PAGE</w:instrText>
            </w:r>
            <w:r w:rsidR="00EB3972">
              <w:rPr>
                <w:b/>
                <w:bCs/>
                <w:sz w:val="24"/>
                <w:szCs w:val="24"/>
              </w:rPr>
              <w:fldChar w:fldCharType="separate"/>
            </w:r>
            <w:r w:rsidR="00EB3972">
              <w:rPr>
                <w:b/>
                <w:bCs/>
                <w:lang w:val="es-ES"/>
              </w:rPr>
              <w:t>2</w:t>
            </w:r>
            <w:r w:rsidR="00EB3972">
              <w:rPr>
                <w:b/>
                <w:bCs/>
                <w:sz w:val="24"/>
                <w:szCs w:val="24"/>
              </w:rPr>
              <w:fldChar w:fldCharType="end"/>
            </w:r>
            <w:r w:rsidR="00EB3972">
              <w:rPr>
                <w:lang w:val="es-ES"/>
              </w:rPr>
              <w:t xml:space="preserve"> de </w:t>
            </w:r>
            <w:r w:rsidR="00EB3972">
              <w:rPr>
                <w:b/>
                <w:bCs/>
                <w:sz w:val="24"/>
                <w:szCs w:val="24"/>
              </w:rPr>
              <w:fldChar w:fldCharType="begin"/>
            </w:r>
            <w:r w:rsidR="00EB3972">
              <w:rPr>
                <w:b/>
                <w:bCs/>
              </w:rPr>
              <w:instrText>NUMPAGES</w:instrText>
            </w:r>
            <w:r w:rsidR="00EB3972">
              <w:rPr>
                <w:b/>
                <w:bCs/>
                <w:sz w:val="24"/>
                <w:szCs w:val="24"/>
              </w:rPr>
              <w:fldChar w:fldCharType="separate"/>
            </w:r>
            <w:r w:rsidR="00EB3972">
              <w:rPr>
                <w:b/>
                <w:bCs/>
                <w:lang w:val="es-ES"/>
              </w:rPr>
              <w:t>2</w:t>
            </w:r>
            <w:r w:rsidR="00EB3972">
              <w:rPr>
                <w:b/>
                <w:bCs/>
                <w:sz w:val="24"/>
                <w:szCs w:val="24"/>
              </w:rPr>
              <w:fldChar w:fldCharType="end"/>
            </w:r>
          </w:sdtContent>
        </w:sdt>
      </w:sdtContent>
    </w:sdt>
  </w:p>
  <w:p w14:paraId="1EC358C6" w14:textId="5AFC7D81" w:rsidR="00EE29FD" w:rsidRDefault="00182A34" w:rsidP="00EB3972">
    <w:pPr>
      <w:pStyle w:val="Piedepgina"/>
    </w:pPr>
    <w:r>
      <w:rPr>
        <w:noProof/>
      </w:rPr>
      <mc:AlternateContent>
        <mc:Choice Requires="wps">
          <w:drawing>
            <wp:anchor distT="45720" distB="45720" distL="114300" distR="114300" simplePos="0" relativeHeight="251663360" behindDoc="0" locked="0" layoutInCell="1" allowOverlap="1" wp14:anchorId="57B1FBED" wp14:editId="5C96D7AB">
              <wp:simplePos x="0" y="0"/>
              <wp:positionH relativeFrom="margin">
                <wp:align>right</wp:align>
              </wp:positionH>
              <wp:positionV relativeFrom="paragraph">
                <wp:posOffset>409790</wp:posOffset>
              </wp:positionV>
              <wp:extent cx="669925" cy="276225"/>
              <wp:effectExtent l="0" t="0" r="0" b="9525"/>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925" cy="276225"/>
                      </a:xfrm>
                      <a:prstGeom prst="rect">
                        <a:avLst/>
                      </a:prstGeom>
                      <a:solidFill>
                        <a:srgbClr val="FFFFFF"/>
                      </a:solidFill>
                      <a:ln w="9525">
                        <a:noFill/>
                        <a:miter lim="800000"/>
                        <a:headEnd/>
                        <a:tailEnd/>
                      </a:ln>
                    </wps:spPr>
                    <wps:txbx>
                      <w:txbxContent>
                        <w:p w14:paraId="7A7C7EA1" w14:textId="017061E9" w:rsidR="00BF592F" w:rsidRPr="00182A34" w:rsidRDefault="00453FD5" w:rsidP="00BF592F">
                          <w:pPr>
                            <w:jc w:val="right"/>
                            <w:rPr>
                              <w:rFonts w:ascii="Noto Sans" w:hAnsi="Noto Sans" w:cs="Noto Sans"/>
                              <w:sz w:val="16"/>
                              <w:szCs w:val="16"/>
                            </w:rPr>
                          </w:pPr>
                          <w:r w:rsidRPr="00453FD5">
                            <w:rPr>
                              <w:rFonts w:ascii="Noto Sans" w:hAnsi="Noto Sans" w:cs="Noto Sans"/>
                              <w:sz w:val="16"/>
                              <w:szCs w:val="16"/>
                            </w:rPr>
                            <w:t>1.</w:t>
                          </w:r>
                          <w:r w:rsidR="006C2288">
                            <w:rPr>
                              <w:rFonts w:ascii="Noto Sans" w:hAnsi="Noto Sans" w:cs="Noto Sans"/>
                              <w:sz w:val="16"/>
                              <w:szCs w:val="16"/>
                            </w:rPr>
                            <w:t>14</w:t>
                          </w:r>
                          <w:r w:rsidRPr="00453FD5">
                            <w:rPr>
                              <w:rFonts w:ascii="Noto Sans" w:hAnsi="Noto Sans" w:cs="Noto Sans"/>
                              <w:sz w:val="16"/>
                              <w:szCs w:val="16"/>
                            </w:rPr>
                            <w:t>.2.2.</w:t>
                          </w:r>
                          <w:r w:rsidR="006C2288">
                            <w:rPr>
                              <w:rFonts w:ascii="Noto Sans" w:hAnsi="Noto Sans" w:cs="Noto Sans"/>
                              <w:sz w:val="16"/>
                              <w:szCs w:val="16"/>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7B1FBED" id="_x0000_t202" coordsize="21600,21600" o:spt="202" path="m,l,21600r21600,l21600,xe">
              <v:stroke joinstyle="miter"/>
              <v:path gradientshapeok="t" o:connecttype="rect"/>
            </v:shapetype>
            <v:shape id="Cuadro de texto 2" o:spid="_x0000_s1026" type="#_x0000_t202" style="position:absolute;margin-left:1.55pt;margin-top:32.25pt;width:52.75pt;height:21.75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" stroked="f">
              <v:textbox>
                <w:txbxContent>
                  <w:p w14:paraId="7A7C7EA1" w14:textId="017061E9" w:rsidR="00BF592F" w:rsidRPr="00182A34" w:rsidRDefault="00453FD5" w:rsidP="00BF592F">
                    <w:pPr>
                      <w:jc w:val="right"/>
                      <w:rPr>
                        <w:rFonts w:ascii="Noto Sans" w:hAnsi="Noto Sans" w:cs="Noto Sans"/>
                        <w:sz w:val="16"/>
                        <w:szCs w:val="16"/>
                      </w:rPr>
                    </w:pPr>
                    <w:r w:rsidRPr="00453FD5">
                      <w:rPr>
                        <w:rFonts w:ascii="Noto Sans" w:hAnsi="Noto Sans" w:cs="Noto Sans"/>
                        <w:sz w:val="16"/>
                        <w:szCs w:val="16"/>
                      </w:rPr>
                      <w:t>1.</w:t>
                    </w:r>
                    <w:r w:rsidR="006C2288">
                      <w:rPr>
                        <w:rFonts w:ascii="Noto Sans" w:hAnsi="Noto Sans" w:cs="Noto Sans"/>
                        <w:sz w:val="16"/>
                        <w:szCs w:val="16"/>
                      </w:rPr>
                      <w:t>14</w:t>
                    </w:r>
                    <w:r w:rsidRPr="00453FD5">
                      <w:rPr>
                        <w:rFonts w:ascii="Noto Sans" w:hAnsi="Noto Sans" w:cs="Noto Sans"/>
                        <w:sz w:val="16"/>
                        <w:szCs w:val="16"/>
                      </w:rPr>
                      <w:t>.2.2.</w:t>
                    </w:r>
                    <w:r w:rsidR="006C2288">
                      <w:rPr>
                        <w:rFonts w:ascii="Noto Sans" w:hAnsi="Noto Sans" w:cs="Noto Sans"/>
                        <w:sz w:val="16"/>
                        <w:szCs w:val="16"/>
                      </w:rPr>
                      <w:t>2</w:t>
                    </w:r>
                  </w:p>
                </w:txbxContent>
              </v:textbox>
              <w10:wrap anchorx="margin"/>
            </v:shape>
          </w:pict>
        </mc:Fallback>
      </mc:AlternateContent>
    </w:r>
    <w:r>
      <w:rPr>
        <w:noProof/>
      </w:rPr>
      <mc:AlternateContent>
        <mc:Choice Requires="wps">
          <w:drawing>
            <wp:anchor distT="0" distB="0" distL="114300" distR="114300" simplePos="0" relativeHeight="251667456" behindDoc="0" locked="0" layoutInCell="1" hidden="0" allowOverlap="1" wp14:anchorId="7A24F8DF" wp14:editId="6E395615">
              <wp:simplePos x="0" y="0"/>
              <wp:positionH relativeFrom="column">
                <wp:posOffset>1745100</wp:posOffset>
              </wp:positionH>
              <wp:positionV relativeFrom="paragraph">
                <wp:posOffset>103876</wp:posOffset>
              </wp:positionV>
              <wp:extent cx="4019910" cy="364490"/>
              <wp:effectExtent l="0" t="0" r="0" b="0"/>
              <wp:wrapNone/>
              <wp:docPr id="1576815999" name="Rectángulo 1576815999"/>
              <wp:cNvGraphicFramePr/>
              <a:graphic xmlns:a="http://schemas.openxmlformats.org/drawingml/2006/main">
                <a:graphicData uri="http://schemas.microsoft.com/office/word/2010/wordprocessingShape">
                  <wps:wsp>
                    <wps:cNvSpPr/>
                    <wps:spPr>
                      <a:xfrm>
                        <a:off x="0" y="0"/>
                        <a:ext cx="4019910" cy="364490"/>
                      </a:xfrm>
                      <a:prstGeom prst="rect">
                        <a:avLst/>
                      </a:prstGeom>
                      <a:noFill/>
                      <a:ln>
                        <a:noFill/>
                      </a:ln>
                    </wps:spPr>
                    <wps:txbx>
                      <w:txbxContent>
                        <w:p w14:paraId="19C60C7B" w14:textId="77777777" w:rsidR="00182A34" w:rsidRDefault="00182A34" w:rsidP="00182A34">
                          <w:pPr>
                            <w:textDirection w:val="btLr"/>
                            <w:rPr>
                              <w:rFonts w:ascii="Noto Sans SemiBold" w:eastAsia="Noto Sans SemiBold" w:hAnsi="Noto Sans SemiBold" w:cs="Noto Sans SemiBold"/>
                              <w:bCs/>
                              <w:color w:val="4D192A"/>
                              <w:sz w:val="13"/>
                            </w:rPr>
                          </w:pPr>
                          <w:r w:rsidRPr="00DA5E52">
                            <w:rPr>
                              <w:rFonts w:ascii="Noto Sans SemiBold" w:eastAsia="Noto Sans SemiBold" w:hAnsi="Noto Sans SemiBold" w:cs="Noto Sans SemiBold"/>
                              <w:bCs/>
                              <w:color w:val="4D192A"/>
                              <w:sz w:val="13"/>
                            </w:rPr>
                            <w:t xml:space="preserve">Durango No. 291, Piso 8, Col. Roma Norte, Alcaldía Cuauhtémoc, C. P. 06700, Ciudad de México, </w:t>
                          </w:r>
                        </w:p>
                        <w:p w14:paraId="5DD99B28" w14:textId="77777777" w:rsidR="00182A34" w:rsidRPr="00DA5E52" w:rsidRDefault="00182A34" w:rsidP="00182A34">
                          <w:pPr>
                            <w:textDirection w:val="btLr"/>
                            <w:rPr>
                              <w:bCs/>
                            </w:rPr>
                          </w:pPr>
                          <w:r w:rsidRPr="00DA5E52">
                            <w:rPr>
                              <w:rFonts w:ascii="Noto Sans SemiBold" w:eastAsia="Noto Sans SemiBold" w:hAnsi="Noto Sans SemiBold" w:cs="Noto Sans SemiBold"/>
                              <w:bCs/>
                              <w:color w:val="4D192A"/>
                              <w:sz w:val="13"/>
                            </w:rPr>
                            <w:t xml:space="preserve">Tel. 55 5726 1700, Ext. </w:t>
                          </w:r>
                          <w:r>
                            <w:rPr>
                              <w:rFonts w:ascii="Noto Sans SemiBold" w:eastAsia="Noto Sans SemiBold" w:hAnsi="Noto Sans SemiBold" w:cs="Noto Sans SemiBold"/>
                              <w:bCs/>
                              <w:color w:val="4D192A"/>
                              <w:sz w:val="13"/>
                            </w:rPr>
                            <w:t>14436</w:t>
                          </w:r>
                          <w:r w:rsidRPr="00DA5E52">
                            <w:rPr>
                              <w:rFonts w:ascii="Noto Sans SemiBold" w:eastAsia="Noto Sans SemiBold" w:hAnsi="Noto Sans SemiBold" w:cs="Noto Sans SemiBold"/>
                              <w:bCs/>
                              <w:color w:val="4D192A"/>
                              <w:sz w:val="13"/>
                            </w:rPr>
                            <w:t>. www.imss.gob.mx</w:t>
                          </w:r>
                        </w:p>
                        <w:p w14:paraId="00222A85" w14:textId="77777777" w:rsidR="00182A34" w:rsidRDefault="00182A34" w:rsidP="00182A34">
                          <w:pPr>
                            <w:textDirection w:val="btLr"/>
                          </w:pPr>
                        </w:p>
                      </w:txbxContent>
                    </wps:txbx>
                    <wps:bodyPr spcFirstLastPara="1" wrap="square" lIns="91425" tIns="45700" rIns="91425" bIns="45700" anchor="t" anchorCtr="0">
                      <a:noAutofit/>
                    </wps:bodyPr>
                  </wps:wsp>
                </a:graphicData>
              </a:graphic>
              <wp14:sizeRelH relativeFrom="margin">
                <wp14:pctWidth>0</wp14:pctWidth>
              </wp14:sizeRelH>
            </wp:anchor>
          </w:drawing>
        </mc:Choice>
        <mc:Fallback>
          <w:pict>
            <v:rect w14:anchorId="7A24F8DF" id="Rectángulo 1576815999" o:spid="_x0000_s1027" style="position:absolute;margin-left:137.4pt;margin-top:8.2pt;width:316.55pt;height:28.7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" filled="f" stroked="f">
              <v:textbox inset="2.53958mm,1.2694mm,2.53958mm,1.2694mm">
                <w:txbxContent>
                  <w:p w14:paraId="19C60C7B" w14:textId="77777777" w:rsidR="00182A34" w:rsidRDefault="00182A34" w:rsidP="00182A34">
                    <w:pPr>
                      <w:textDirection w:val="btLr"/>
                      <w:rPr>
                        <w:rFonts w:ascii="Noto Sans SemiBold" w:eastAsia="Noto Sans SemiBold" w:hAnsi="Noto Sans SemiBold" w:cs="Noto Sans SemiBold"/>
                        <w:bCs/>
                        <w:color w:val="4D192A"/>
                        <w:sz w:val="13"/>
                      </w:rPr>
                    </w:pPr>
                    <w:r w:rsidRPr="00DA5E52">
                      <w:rPr>
                        <w:rFonts w:ascii="Noto Sans SemiBold" w:eastAsia="Noto Sans SemiBold" w:hAnsi="Noto Sans SemiBold" w:cs="Noto Sans SemiBold"/>
                        <w:bCs/>
                        <w:color w:val="4D192A"/>
                        <w:sz w:val="13"/>
                      </w:rPr>
                      <w:t xml:space="preserve">Durango No. 291, Piso 8, Col. Roma Norte, Alcaldía Cuauhtémoc, C. P. 06700, Ciudad de México, </w:t>
                    </w:r>
                  </w:p>
                  <w:p w14:paraId="5DD99B28" w14:textId="77777777" w:rsidR="00182A34" w:rsidRPr="00DA5E52" w:rsidRDefault="00182A34" w:rsidP="00182A34">
                    <w:pPr>
                      <w:textDirection w:val="btLr"/>
                      <w:rPr>
                        <w:bCs/>
                      </w:rPr>
                    </w:pPr>
                    <w:r w:rsidRPr="00DA5E52">
                      <w:rPr>
                        <w:rFonts w:ascii="Noto Sans SemiBold" w:eastAsia="Noto Sans SemiBold" w:hAnsi="Noto Sans SemiBold" w:cs="Noto Sans SemiBold"/>
                        <w:bCs/>
                        <w:color w:val="4D192A"/>
                        <w:sz w:val="13"/>
                      </w:rPr>
                      <w:t xml:space="preserve">Tel. 55 5726 1700, Ext. </w:t>
                    </w:r>
                    <w:r>
                      <w:rPr>
                        <w:rFonts w:ascii="Noto Sans SemiBold" w:eastAsia="Noto Sans SemiBold" w:hAnsi="Noto Sans SemiBold" w:cs="Noto Sans SemiBold"/>
                        <w:bCs/>
                        <w:color w:val="4D192A"/>
                        <w:sz w:val="13"/>
                      </w:rPr>
                      <w:t>14436</w:t>
                    </w:r>
                    <w:r w:rsidRPr="00DA5E52">
                      <w:rPr>
                        <w:rFonts w:ascii="Noto Sans SemiBold" w:eastAsia="Noto Sans SemiBold" w:hAnsi="Noto Sans SemiBold" w:cs="Noto Sans SemiBold"/>
                        <w:bCs/>
                        <w:color w:val="4D192A"/>
                        <w:sz w:val="13"/>
                      </w:rPr>
                      <w:t>. www.imss.gob.mx</w:t>
                    </w:r>
                  </w:p>
                  <w:p w14:paraId="00222A85" w14:textId="77777777" w:rsidR="00182A34" w:rsidRDefault="00182A34" w:rsidP="00182A34">
                    <w:pPr>
                      <w:textDirection w:val="btL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E89493" w14:textId="77777777" w:rsidR="00DA014B" w:rsidRDefault="00DA014B">
      <w:r>
        <w:separator/>
      </w:r>
    </w:p>
  </w:footnote>
  <w:footnote w:type="continuationSeparator" w:id="0">
    <w:p w14:paraId="6E30825B" w14:textId="77777777" w:rsidR="00DA014B" w:rsidRDefault="00DA01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D95C8D" w14:textId="3B4702B6" w:rsidR="00EE29FD" w:rsidRDefault="00455531" w:rsidP="00EE29FD">
    <w:pPr>
      <w:pStyle w:val="Encabezado"/>
      <w:ind w:left="-1276"/>
    </w:pPr>
    <w:r>
      <w:rPr>
        <w:noProof/>
      </w:rPr>
      <w:drawing>
        <wp:anchor distT="0" distB="0" distL="0" distR="0" simplePos="0" relativeHeight="251665408" behindDoc="1" locked="0" layoutInCell="1" hidden="0" allowOverlap="1" wp14:anchorId="2E3FE473" wp14:editId="631F4C06">
          <wp:simplePos x="0" y="0"/>
          <wp:positionH relativeFrom="page">
            <wp:align>right</wp:align>
          </wp:positionH>
          <wp:positionV relativeFrom="paragraph">
            <wp:posOffset>-19685</wp:posOffset>
          </wp:positionV>
          <wp:extent cx="7762875" cy="10044644"/>
          <wp:effectExtent l="0" t="0" r="0" b="0"/>
          <wp:wrapNone/>
          <wp:docPr id="389308379" name="image6.png" descr="Texto, Aplicación"/>
          <wp:cNvGraphicFramePr/>
          <a:graphic xmlns:a="http://schemas.openxmlformats.org/drawingml/2006/main">
            <a:graphicData uri="http://schemas.openxmlformats.org/drawingml/2006/picture">
              <pic:pic xmlns:pic="http://schemas.openxmlformats.org/drawingml/2006/picture">
                <pic:nvPicPr>
                  <pic:cNvPr id="1515542370" name="image6.png" descr="Texto, Aplicación"/>
                  <pic:cNvPicPr preferRelativeResize="0"/>
                </pic:nvPicPr>
                <pic:blipFill>
                  <a:blip r:embed="rId1"/>
                  <a:srcRect/>
                  <a:stretch>
                    <a:fillRect/>
                  </a:stretch>
                </pic:blipFill>
                <pic:spPr>
                  <a:xfrm>
                    <a:off x="0" y="0"/>
                    <a:ext cx="7762875" cy="10044644"/>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15F1B"/>
    <w:multiLevelType w:val="multilevel"/>
    <w:tmpl w:val="9DB239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00DD5C77"/>
    <w:multiLevelType w:val="hybridMultilevel"/>
    <w:tmpl w:val="BF7C8244"/>
    <w:lvl w:ilvl="0" w:tplc="080A0001">
      <w:start w:val="1"/>
      <w:numFmt w:val="bullet"/>
      <w:lvlText w:val=""/>
      <w:lvlJc w:val="left"/>
      <w:pPr>
        <w:ind w:left="1146" w:hanging="360"/>
      </w:pPr>
      <w:rPr>
        <w:rFonts w:ascii="Symbol" w:hAnsi="Symbol" w:hint="default"/>
        <w:b/>
        <w:bCs/>
        <w:color w:val="auto"/>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 w15:restartNumberingAfterBreak="0">
    <w:nsid w:val="013C1498"/>
    <w:multiLevelType w:val="hybridMultilevel"/>
    <w:tmpl w:val="09B6FC2A"/>
    <w:lvl w:ilvl="0" w:tplc="BB1CB672">
      <w:start w:val="1"/>
      <w:numFmt w:val="decimal"/>
      <w:lvlText w:val="4.16.2.%1"/>
      <w:lvlJc w:val="left"/>
      <w:pPr>
        <w:ind w:left="1353" w:hanging="360"/>
      </w:pPr>
      <w:rPr>
        <w:rFonts w:hint="default"/>
        <w:b/>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3" w15:restartNumberingAfterBreak="0">
    <w:nsid w:val="017063DF"/>
    <w:multiLevelType w:val="hybridMultilevel"/>
    <w:tmpl w:val="54F0F1F6"/>
    <w:lvl w:ilvl="0" w:tplc="B0308F0C">
      <w:numFmt w:val="bullet"/>
      <w:lvlText w:val="•"/>
      <w:lvlJc w:val="left"/>
      <w:pPr>
        <w:ind w:left="1212" w:hanging="360"/>
      </w:pPr>
      <w:rPr>
        <w:rFonts w:ascii="Montserrat" w:eastAsia="Calibri" w:hAnsi="Montserrat" w:cs="Aria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4" w15:restartNumberingAfterBreak="0">
    <w:nsid w:val="02C164AA"/>
    <w:multiLevelType w:val="hybridMultilevel"/>
    <w:tmpl w:val="E31E8F14"/>
    <w:lvl w:ilvl="0" w:tplc="C25CCFDA">
      <w:start w:val="1"/>
      <w:numFmt w:val="decimal"/>
      <w:lvlText w:val="4.14.%1"/>
      <w:lvlJc w:val="righ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5C32723"/>
    <w:multiLevelType w:val="hybridMultilevel"/>
    <w:tmpl w:val="2D1CE6DE"/>
    <w:lvl w:ilvl="0" w:tplc="080A0001">
      <w:start w:val="1"/>
      <w:numFmt w:val="bullet"/>
      <w:lvlText w:val=""/>
      <w:lvlJc w:val="left"/>
      <w:pPr>
        <w:ind w:left="1713" w:hanging="360"/>
      </w:pPr>
      <w:rPr>
        <w:rFonts w:ascii="Symbol" w:hAnsi="Symbol" w:hint="default"/>
      </w:rPr>
    </w:lvl>
    <w:lvl w:ilvl="1" w:tplc="080A0003" w:tentative="1">
      <w:start w:val="1"/>
      <w:numFmt w:val="bullet"/>
      <w:lvlText w:val="o"/>
      <w:lvlJc w:val="left"/>
      <w:pPr>
        <w:ind w:left="2433" w:hanging="360"/>
      </w:pPr>
      <w:rPr>
        <w:rFonts w:ascii="Courier New" w:hAnsi="Courier New" w:cs="Courier New" w:hint="default"/>
      </w:rPr>
    </w:lvl>
    <w:lvl w:ilvl="2" w:tplc="080A0005" w:tentative="1">
      <w:start w:val="1"/>
      <w:numFmt w:val="bullet"/>
      <w:lvlText w:val=""/>
      <w:lvlJc w:val="left"/>
      <w:pPr>
        <w:ind w:left="3153" w:hanging="360"/>
      </w:pPr>
      <w:rPr>
        <w:rFonts w:ascii="Wingdings" w:hAnsi="Wingdings" w:hint="default"/>
      </w:rPr>
    </w:lvl>
    <w:lvl w:ilvl="3" w:tplc="080A0001" w:tentative="1">
      <w:start w:val="1"/>
      <w:numFmt w:val="bullet"/>
      <w:lvlText w:val=""/>
      <w:lvlJc w:val="left"/>
      <w:pPr>
        <w:ind w:left="3873" w:hanging="360"/>
      </w:pPr>
      <w:rPr>
        <w:rFonts w:ascii="Symbol" w:hAnsi="Symbol" w:hint="default"/>
      </w:rPr>
    </w:lvl>
    <w:lvl w:ilvl="4" w:tplc="080A0003" w:tentative="1">
      <w:start w:val="1"/>
      <w:numFmt w:val="bullet"/>
      <w:lvlText w:val="o"/>
      <w:lvlJc w:val="left"/>
      <w:pPr>
        <w:ind w:left="4593" w:hanging="360"/>
      </w:pPr>
      <w:rPr>
        <w:rFonts w:ascii="Courier New" w:hAnsi="Courier New" w:cs="Courier New" w:hint="default"/>
      </w:rPr>
    </w:lvl>
    <w:lvl w:ilvl="5" w:tplc="080A0005" w:tentative="1">
      <w:start w:val="1"/>
      <w:numFmt w:val="bullet"/>
      <w:lvlText w:val=""/>
      <w:lvlJc w:val="left"/>
      <w:pPr>
        <w:ind w:left="5313" w:hanging="360"/>
      </w:pPr>
      <w:rPr>
        <w:rFonts w:ascii="Wingdings" w:hAnsi="Wingdings" w:hint="default"/>
      </w:rPr>
    </w:lvl>
    <w:lvl w:ilvl="6" w:tplc="080A0001" w:tentative="1">
      <w:start w:val="1"/>
      <w:numFmt w:val="bullet"/>
      <w:lvlText w:val=""/>
      <w:lvlJc w:val="left"/>
      <w:pPr>
        <w:ind w:left="6033" w:hanging="360"/>
      </w:pPr>
      <w:rPr>
        <w:rFonts w:ascii="Symbol" w:hAnsi="Symbol" w:hint="default"/>
      </w:rPr>
    </w:lvl>
    <w:lvl w:ilvl="7" w:tplc="080A0003" w:tentative="1">
      <w:start w:val="1"/>
      <w:numFmt w:val="bullet"/>
      <w:lvlText w:val="o"/>
      <w:lvlJc w:val="left"/>
      <w:pPr>
        <w:ind w:left="6753" w:hanging="360"/>
      </w:pPr>
      <w:rPr>
        <w:rFonts w:ascii="Courier New" w:hAnsi="Courier New" w:cs="Courier New" w:hint="default"/>
      </w:rPr>
    </w:lvl>
    <w:lvl w:ilvl="8" w:tplc="080A0005" w:tentative="1">
      <w:start w:val="1"/>
      <w:numFmt w:val="bullet"/>
      <w:lvlText w:val=""/>
      <w:lvlJc w:val="left"/>
      <w:pPr>
        <w:ind w:left="7473" w:hanging="360"/>
      </w:pPr>
      <w:rPr>
        <w:rFonts w:ascii="Wingdings" w:hAnsi="Wingdings" w:hint="default"/>
      </w:rPr>
    </w:lvl>
  </w:abstractNum>
  <w:abstractNum w:abstractNumId="6" w15:restartNumberingAfterBreak="0">
    <w:nsid w:val="05FD65EA"/>
    <w:multiLevelType w:val="hybridMultilevel"/>
    <w:tmpl w:val="2CB0B804"/>
    <w:lvl w:ilvl="0" w:tplc="ED3CCBA0">
      <w:start w:val="1"/>
      <w:numFmt w:val="lowerLetter"/>
      <w:lvlText w:val="%1)"/>
      <w:lvlJc w:val="left"/>
      <w:pPr>
        <w:ind w:left="720" w:hanging="360"/>
      </w:pPr>
      <w:rPr>
        <w:b/>
        <w:i w:val="0"/>
        <w:i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FD22D71"/>
    <w:multiLevelType w:val="hybridMultilevel"/>
    <w:tmpl w:val="F4EEEC0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15:restartNumberingAfterBreak="0">
    <w:nsid w:val="109561B8"/>
    <w:multiLevelType w:val="hybridMultilevel"/>
    <w:tmpl w:val="4420E132"/>
    <w:lvl w:ilvl="0" w:tplc="00643896">
      <w:start w:val="1"/>
      <w:numFmt w:val="upperRoman"/>
      <w:lvlText w:val="%1."/>
      <w:lvlJc w:val="right"/>
      <w:pPr>
        <w:ind w:left="720" w:hanging="360"/>
      </w:pPr>
      <w:rPr>
        <w:b w:val="0"/>
        <w:bCs/>
        <w:sz w:val="16"/>
        <w:szCs w:val="1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16B59AF"/>
    <w:multiLevelType w:val="hybridMultilevel"/>
    <w:tmpl w:val="419E9A5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4037474"/>
    <w:multiLevelType w:val="multilevel"/>
    <w:tmpl w:val="580E75C8"/>
    <w:lvl w:ilvl="0">
      <w:start w:val="4"/>
      <w:numFmt w:val="decimal"/>
      <w:lvlText w:val="%1"/>
      <w:lvlJc w:val="left"/>
      <w:pPr>
        <w:ind w:left="570" w:hanging="570"/>
      </w:pPr>
      <w:rPr>
        <w:rFonts w:hint="default"/>
      </w:rPr>
    </w:lvl>
    <w:lvl w:ilvl="1">
      <w:start w:val="15"/>
      <w:numFmt w:val="decimal"/>
      <w:lvlText w:val="%1.%2"/>
      <w:lvlJc w:val="left"/>
      <w:pPr>
        <w:ind w:left="1184" w:hanging="570"/>
      </w:pPr>
      <w:rPr>
        <w:rFonts w:hint="default"/>
      </w:rPr>
    </w:lvl>
    <w:lvl w:ilvl="2">
      <w:start w:val="2"/>
      <w:numFmt w:val="decimal"/>
      <w:lvlText w:val="%1.%2.%3"/>
      <w:lvlJc w:val="left"/>
      <w:pPr>
        <w:ind w:left="1948" w:hanging="720"/>
      </w:pPr>
      <w:rPr>
        <w:rFonts w:hint="default"/>
      </w:rPr>
    </w:lvl>
    <w:lvl w:ilvl="3">
      <w:start w:val="1"/>
      <w:numFmt w:val="bullet"/>
      <w:lvlText w:val=""/>
      <w:lvlJc w:val="left"/>
      <w:pPr>
        <w:ind w:left="780" w:hanging="360"/>
      </w:pPr>
      <w:rPr>
        <w:rFonts w:ascii="Symbol" w:hAnsi="Symbol" w:hint="default"/>
      </w:rPr>
    </w:lvl>
    <w:lvl w:ilvl="4">
      <w:start w:val="1"/>
      <w:numFmt w:val="decimal"/>
      <w:lvlText w:val="%1.%2.%3.%4.%5"/>
      <w:lvlJc w:val="left"/>
      <w:pPr>
        <w:ind w:left="3536" w:hanging="1080"/>
      </w:pPr>
      <w:rPr>
        <w:rFonts w:hint="default"/>
      </w:rPr>
    </w:lvl>
    <w:lvl w:ilvl="5">
      <w:start w:val="1"/>
      <w:numFmt w:val="decimal"/>
      <w:lvlText w:val="%1.%2.%3.%4.%5.%6"/>
      <w:lvlJc w:val="left"/>
      <w:pPr>
        <w:ind w:left="4150" w:hanging="1080"/>
      </w:pPr>
      <w:rPr>
        <w:rFonts w:hint="default"/>
      </w:rPr>
    </w:lvl>
    <w:lvl w:ilvl="6">
      <w:start w:val="1"/>
      <w:numFmt w:val="decimal"/>
      <w:lvlText w:val="%1.%2.%3.%4.%5.%6.%7"/>
      <w:lvlJc w:val="left"/>
      <w:pPr>
        <w:ind w:left="5124" w:hanging="1440"/>
      </w:pPr>
      <w:rPr>
        <w:rFonts w:hint="default"/>
      </w:rPr>
    </w:lvl>
    <w:lvl w:ilvl="7">
      <w:start w:val="1"/>
      <w:numFmt w:val="decimal"/>
      <w:lvlText w:val="%1.%2.%3.%4.%5.%6.%7.%8"/>
      <w:lvlJc w:val="left"/>
      <w:pPr>
        <w:ind w:left="5738" w:hanging="1440"/>
      </w:pPr>
      <w:rPr>
        <w:rFonts w:hint="default"/>
      </w:rPr>
    </w:lvl>
    <w:lvl w:ilvl="8">
      <w:start w:val="1"/>
      <w:numFmt w:val="decimal"/>
      <w:lvlText w:val="%1.%2.%3.%4.%5.%6.%7.%8.%9"/>
      <w:lvlJc w:val="left"/>
      <w:pPr>
        <w:ind w:left="6712" w:hanging="1800"/>
      </w:pPr>
      <w:rPr>
        <w:rFonts w:hint="default"/>
      </w:rPr>
    </w:lvl>
  </w:abstractNum>
  <w:abstractNum w:abstractNumId="11" w15:restartNumberingAfterBreak="0">
    <w:nsid w:val="16B004B3"/>
    <w:multiLevelType w:val="multilevel"/>
    <w:tmpl w:val="EA3A63B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15:restartNumberingAfterBreak="0">
    <w:nsid w:val="19B30DB7"/>
    <w:multiLevelType w:val="hybridMultilevel"/>
    <w:tmpl w:val="D388C48E"/>
    <w:lvl w:ilvl="0" w:tplc="E7C64F7E">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1AEC7DC3"/>
    <w:multiLevelType w:val="hybridMultilevel"/>
    <w:tmpl w:val="1F4CEFB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1E7777AC"/>
    <w:multiLevelType w:val="hybridMultilevel"/>
    <w:tmpl w:val="C6E00B02"/>
    <w:lvl w:ilvl="0" w:tplc="EF507B9A">
      <w:start w:val="1"/>
      <w:numFmt w:val="bullet"/>
      <w:lvlText w:val="-"/>
      <w:lvlJc w:val="left"/>
      <w:pPr>
        <w:ind w:left="2366" w:hanging="360"/>
      </w:pPr>
      <w:rPr>
        <w:rFonts w:ascii="Geomanist" w:eastAsia="Calibri" w:hAnsi="Geomanist" w:cs="Arial" w:hint="default"/>
      </w:rPr>
    </w:lvl>
    <w:lvl w:ilvl="1" w:tplc="080A0003" w:tentative="1">
      <w:start w:val="1"/>
      <w:numFmt w:val="bullet"/>
      <w:lvlText w:val="o"/>
      <w:lvlJc w:val="left"/>
      <w:pPr>
        <w:ind w:left="2443" w:hanging="360"/>
      </w:pPr>
      <w:rPr>
        <w:rFonts w:ascii="Courier New" w:hAnsi="Courier New" w:cs="Courier New" w:hint="default"/>
      </w:rPr>
    </w:lvl>
    <w:lvl w:ilvl="2" w:tplc="080A0005" w:tentative="1">
      <w:start w:val="1"/>
      <w:numFmt w:val="bullet"/>
      <w:lvlText w:val=""/>
      <w:lvlJc w:val="left"/>
      <w:pPr>
        <w:ind w:left="3163" w:hanging="360"/>
      </w:pPr>
      <w:rPr>
        <w:rFonts w:ascii="Wingdings" w:hAnsi="Wingdings" w:hint="default"/>
      </w:rPr>
    </w:lvl>
    <w:lvl w:ilvl="3" w:tplc="080A0001" w:tentative="1">
      <w:start w:val="1"/>
      <w:numFmt w:val="bullet"/>
      <w:lvlText w:val=""/>
      <w:lvlJc w:val="left"/>
      <w:pPr>
        <w:ind w:left="3883" w:hanging="360"/>
      </w:pPr>
      <w:rPr>
        <w:rFonts w:ascii="Symbol" w:hAnsi="Symbol" w:hint="default"/>
      </w:rPr>
    </w:lvl>
    <w:lvl w:ilvl="4" w:tplc="080A0003" w:tentative="1">
      <w:start w:val="1"/>
      <w:numFmt w:val="bullet"/>
      <w:lvlText w:val="o"/>
      <w:lvlJc w:val="left"/>
      <w:pPr>
        <w:ind w:left="4603" w:hanging="360"/>
      </w:pPr>
      <w:rPr>
        <w:rFonts w:ascii="Courier New" w:hAnsi="Courier New" w:cs="Courier New" w:hint="default"/>
      </w:rPr>
    </w:lvl>
    <w:lvl w:ilvl="5" w:tplc="080A0005" w:tentative="1">
      <w:start w:val="1"/>
      <w:numFmt w:val="bullet"/>
      <w:lvlText w:val=""/>
      <w:lvlJc w:val="left"/>
      <w:pPr>
        <w:ind w:left="5323" w:hanging="360"/>
      </w:pPr>
      <w:rPr>
        <w:rFonts w:ascii="Wingdings" w:hAnsi="Wingdings" w:hint="default"/>
      </w:rPr>
    </w:lvl>
    <w:lvl w:ilvl="6" w:tplc="080A0001" w:tentative="1">
      <w:start w:val="1"/>
      <w:numFmt w:val="bullet"/>
      <w:lvlText w:val=""/>
      <w:lvlJc w:val="left"/>
      <w:pPr>
        <w:ind w:left="6043" w:hanging="360"/>
      </w:pPr>
      <w:rPr>
        <w:rFonts w:ascii="Symbol" w:hAnsi="Symbol" w:hint="default"/>
      </w:rPr>
    </w:lvl>
    <w:lvl w:ilvl="7" w:tplc="080A0003" w:tentative="1">
      <w:start w:val="1"/>
      <w:numFmt w:val="bullet"/>
      <w:lvlText w:val="o"/>
      <w:lvlJc w:val="left"/>
      <w:pPr>
        <w:ind w:left="6763" w:hanging="360"/>
      </w:pPr>
      <w:rPr>
        <w:rFonts w:ascii="Courier New" w:hAnsi="Courier New" w:cs="Courier New" w:hint="default"/>
      </w:rPr>
    </w:lvl>
    <w:lvl w:ilvl="8" w:tplc="080A0005" w:tentative="1">
      <w:start w:val="1"/>
      <w:numFmt w:val="bullet"/>
      <w:lvlText w:val=""/>
      <w:lvlJc w:val="left"/>
      <w:pPr>
        <w:ind w:left="7483" w:hanging="360"/>
      </w:pPr>
      <w:rPr>
        <w:rFonts w:ascii="Wingdings" w:hAnsi="Wingdings" w:hint="default"/>
      </w:rPr>
    </w:lvl>
  </w:abstractNum>
  <w:abstractNum w:abstractNumId="15" w15:restartNumberingAfterBreak="0">
    <w:nsid w:val="240206E7"/>
    <w:multiLevelType w:val="hybridMultilevel"/>
    <w:tmpl w:val="2ABCF6FA"/>
    <w:lvl w:ilvl="0" w:tplc="33AE0C60">
      <w:start w:val="1"/>
      <w:numFmt w:val="lowerLetter"/>
      <w:lvlText w:val="%1)"/>
      <w:lvlJc w:val="left"/>
      <w:pPr>
        <w:ind w:left="786" w:hanging="360"/>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6" w15:restartNumberingAfterBreak="0">
    <w:nsid w:val="269A2E6E"/>
    <w:multiLevelType w:val="hybridMultilevel"/>
    <w:tmpl w:val="CAFA685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0405638"/>
    <w:multiLevelType w:val="multilevel"/>
    <w:tmpl w:val="5A5021C6"/>
    <w:lvl w:ilvl="0">
      <w:start w:val="4"/>
      <w:numFmt w:val="decimal"/>
      <w:lvlText w:val="%1"/>
      <w:lvlJc w:val="left"/>
      <w:pPr>
        <w:ind w:left="420" w:hanging="420"/>
      </w:pPr>
      <w:rPr>
        <w:rFonts w:hint="default"/>
      </w:rPr>
    </w:lvl>
    <w:lvl w:ilvl="1">
      <w:start w:val="14"/>
      <w:numFmt w:val="decimal"/>
      <w:lvlText w:val="%1.%2"/>
      <w:lvlJc w:val="left"/>
      <w:pPr>
        <w:ind w:left="987" w:hanging="420"/>
      </w:pPr>
      <w:rPr>
        <w:rFonts w:hint="default"/>
      </w:rPr>
    </w:lvl>
    <w:lvl w:ilvl="2">
      <w:start w:val="1"/>
      <w:numFmt w:val="decimal"/>
      <w:lvlText w:val="%1.%2.%3"/>
      <w:lvlJc w:val="left"/>
      <w:pPr>
        <w:ind w:left="1287" w:hanging="720"/>
      </w:pPr>
      <w:rPr>
        <w:rFonts w:hint="default"/>
        <w:b/>
        <w:bCs/>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2F21A4B"/>
    <w:multiLevelType w:val="hybridMultilevel"/>
    <w:tmpl w:val="CE60E5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443347F"/>
    <w:multiLevelType w:val="hybridMultilevel"/>
    <w:tmpl w:val="567AE35A"/>
    <w:lvl w:ilvl="0" w:tplc="E7C64F7E">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35AA087A"/>
    <w:multiLevelType w:val="hybridMultilevel"/>
    <w:tmpl w:val="2F1A5E1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36006A9A"/>
    <w:multiLevelType w:val="multilevel"/>
    <w:tmpl w:val="AC0251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3A3E14BA"/>
    <w:multiLevelType w:val="hybridMultilevel"/>
    <w:tmpl w:val="CEF05D3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3" w15:restartNumberingAfterBreak="0">
    <w:nsid w:val="3D425F0F"/>
    <w:multiLevelType w:val="hybridMultilevel"/>
    <w:tmpl w:val="EB781F98"/>
    <w:lvl w:ilvl="0" w:tplc="080A0017">
      <w:start w:val="3"/>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40251D2F"/>
    <w:multiLevelType w:val="hybridMultilevel"/>
    <w:tmpl w:val="7EF2809A"/>
    <w:lvl w:ilvl="0" w:tplc="080A000F">
      <w:start w:val="1"/>
      <w:numFmt w:val="decimal"/>
      <w:lvlText w:val="%1."/>
      <w:lvlJc w:val="left"/>
      <w:pPr>
        <w:ind w:left="614" w:hanging="360"/>
      </w:pPr>
    </w:lvl>
    <w:lvl w:ilvl="1" w:tplc="080A0019" w:tentative="1">
      <w:start w:val="1"/>
      <w:numFmt w:val="lowerLetter"/>
      <w:lvlText w:val="%2."/>
      <w:lvlJc w:val="left"/>
      <w:pPr>
        <w:ind w:left="1334" w:hanging="360"/>
      </w:pPr>
    </w:lvl>
    <w:lvl w:ilvl="2" w:tplc="080A001B" w:tentative="1">
      <w:start w:val="1"/>
      <w:numFmt w:val="lowerRoman"/>
      <w:lvlText w:val="%3."/>
      <w:lvlJc w:val="right"/>
      <w:pPr>
        <w:ind w:left="2054" w:hanging="180"/>
      </w:pPr>
    </w:lvl>
    <w:lvl w:ilvl="3" w:tplc="080A000F" w:tentative="1">
      <w:start w:val="1"/>
      <w:numFmt w:val="decimal"/>
      <w:lvlText w:val="%4."/>
      <w:lvlJc w:val="left"/>
      <w:pPr>
        <w:ind w:left="2774" w:hanging="360"/>
      </w:pPr>
    </w:lvl>
    <w:lvl w:ilvl="4" w:tplc="080A0019" w:tentative="1">
      <w:start w:val="1"/>
      <w:numFmt w:val="lowerLetter"/>
      <w:lvlText w:val="%5."/>
      <w:lvlJc w:val="left"/>
      <w:pPr>
        <w:ind w:left="3494" w:hanging="360"/>
      </w:pPr>
    </w:lvl>
    <w:lvl w:ilvl="5" w:tplc="080A001B" w:tentative="1">
      <w:start w:val="1"/>
      <w:numFmt w:val="lowerRoman"/>
      <w:lvlText w:val="%6."/>
      <w:lvlJc w:val="right"/>
      <w:pPr>
        <w:ind w:left="4214" w:hanging="180"/>
      </w:pPr>
    </w:lvl>
    <w:lvl w:ilvl="6" w:tplc="080A000F" w:tentative="1">
      <w:start w:val="1"/>
      <w:numFmt w:val="decimal"/>
      <w:lvlText w:val="%7."/>
      <w:lvlJc w:val="left"/>
      <w:pPr>
        <w:ind w:left="4934" w:hanging="360"/>
      </w:pPr>
    </w:lvl>
    <w:lvl w:ilvl="7" w:tplc="080A0019" w:tentative="1">
      <w:start w:val="1"/>
      <w:numFmt w:val="lowerLetter"/>
      <w:lvlText w:val="%8."/>
      <w:lvlJc w:val="left"/>
      <w:pPr>
        <w:ind w:left="5654" w:hanging="360"/>
      </w:pPr>
    </w:lvl>
    <w:lvl w:ilvl="8" w:tplc="080A001B" w:tentative="1">
      <w:start w:val="1"/>
      <w:numFmt w:val="lowerRoman"/>
      <w:lvlText w:val="%9."/>
      <w:lvlJc w:val="right"/>
      <w:pPr>
        <w:ind w:left="6374" w:hanging="180"/>
      </w:pPr>
    </w:lvl>
  </w:abstractNum>
  <w:abstractNum w:abstractNumId="25" w15:restartNumberingAfterBreak="0">
    <w:nsid w:val="40A82A7C"/>
    <w:multiLevelType w:val="hybridMultilevel"/>
    <w:tmpl w:val="61289484"/>
    <w:lvl w:ilvl="0" w:tplc="54883FE8">
      <w:start w:val="1"/>
      <w:numFmt w:val="decimal"/>
      <w:lvlText w:val="4.16.1.%1"/>
      <w:lvlJc w:val="left"/>
      <w:pPr>
        <w:ind w:left="1429" w:hanging="360"/>
      </w:pPr>
      <w:rPr>
        <w:rFonts w:hint="default"/>
        <w:b/>
      </w:r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26" w15:restartNumberingAfterBreak="0">
    <w:nsid w:val="436C493F"/>
    <w:multiLevelType w:val="hybridMultilevel"/>
    <w:tmpl w:val="68863690"/>
    <w:lvl w:ilvl="0" w:tplc="7654DCE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45767E69"/>
    <w:multiLevelType w:val="multilevel"/>
    <w:tmpl w:val="95A08DF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8" w15:restartNumberingAfterBreak="0">
    <w:nsid w:val="4BE725D6"/>
    <w:multiLevelType w:val="hybridMultilevel"/>
    <w:tmpl w:val="D610AA5C"/>
    <w:lvl w:ilvl="0" w:tplc="E0D29C90">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4E3044FF"/>
    <w:multiLevelType w:val="hybridMultilevel"/>
    <w:tmpl w:val="766CA4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30D538D"/>
    <w:multiLevelType w:val="multilevel"/>
    <w:tmpl w:val="E0BC47A8"/>
    <w:lvl w:ilvl="0">
      <w:start w:val="4"/>
      <w:numFmt w:val="decimal"/>
      <w:lvlText w:val="%1"/>
      <w:lvlJc w:val="left"/>
      <w:pPr>
        <w:ind w:left="420" w:hanging="420"/>
      </w:pPr>
      <w:rPr>
        <w:rFonts w:hint="default"/>
      </w:rPr>
    </w:lvl>
    <w:lvl w:ilvl="1">
      <w:start w:val="13"/>
      <w:numFmt w:val="decimal"/>
      <w:lvlText w:val="%1.%2"/>
      <w:lvlJc w:val="left"/>
      <w:pPr>
        <w:ind w:left="987" w:hanging="420"/>
      </w:pPr>
      <w:rPr>
        <w:rFonts w:hint="default"/>
      </w:rPr>
    </w:lvl>
    <w:lvl w:ilvl="2">
      <w:start w:val="1"/>
      <w:numFmt w:val="decimal"/>
      <w:lvlText w:val="%1.%2.%3"/>
      <w:lvlJc w:val="left"/>
      <w:pPr>
        <w:ind w:left="1854" w:hanging="720"/>
      </w:pPr>
      <w:rPr>
        <w:rFonts w:hint="default"/>
        <w:b/>
        <w:bCs/>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555F68F6"/>
    <w:multiLevelType w:val="hybridMultilevel"/>
    <w:tmpl w:val="70CA5674"/>
    <w:lvl w:ilvl="0" w:tplc="080A0001">
      <w:start w:val="1"/>
      <w:numFmt w:val="bullet"/>
      <w:lvlText w:val=""/>
      <w:lvlJc w:val="left"/>
      <w:pPr>
        <w:ind w:left="2366" w:hanging="360"/>
      </w:pPr>
      <w:rPr>
        <w:rFonts w:ascii="Symbol" w:hAnsi="Symbol" w:hint="default"/>
      </w:rPr>
    </w:lvl>
    <w:lvl w:ilvl="1" w:tplc="FFFFFFFF" w:tentative="1">
      <w:start w:val="1"/>
      <w:numFmt w:val="bullet"/>
      <w:lvlText w:val="o"/>
      <w:lvlJc w:val="left"/>
      <w:pPr>
        <w:ind w:left="2443" w:hanging="360"/>
      </w:pPr>
      <w:rPr>
        <w:rFonts w:ascii="Courier New" w:hAnsi="Courier New" w:cs="Courier New" w:hint="default"/>
      </w:rPr>
    </w:lvl>
    <w:lvl w:ilvl="2" w:tplc="FFFFFFFF" w:tentative="1">
      <w:start w:val="1"/>
      <w:numFmt w:val="bullet"/>
      <w:lvlText w:val=""/>
      <w:lvlJc w:val="left"/>
      <w:pPr>
        <w:ind w:left="3163" w:hanging="360"/>
      </w:pPr>
      <w:rPr>
        <w:rFonts w:ascii="Wingdings" w:hAnsi="Wingdings" w:hint="default"/>
      </w:rPr>
    </w:lvl>
    <w:lvl w:ilvl="3" w:tplc="FFFFFFFF" w:tentative="1">
      <w:start w:val="1"/>
      <w:numFmt w:val="bullet"/>
      <w:lvlText w:val=""/>
      <w:lvlJc w:val="left"/>
      <w:pPr>
        <w:ind w:left="3883" w:hanging="360"/>
      </w:pPr>
      <w:rPr>
        <w:rFonts w:ascii="Symbol" w:hAnsi="Symbol" w:hint="default"/>
      </w:rPr>
    </w:lvl>
    <w:lvl w:ilvl="4" w:tplc="FFFFFFFF" w:tentative="1">
      <w:start w:val="1"/>
      <w:numFmt w:val="bullet"/>
      <w:lvlText w:val="o"/>
      <w:lvlJc w:val="left"/>
      <w:pPr>
        <w:ind w:left="4603" w:hanging="360"/>
      </w:pPr>
      <w:rPr>
        <w:rFonts w:ascii="Courier New" w:hAnsi="Courier New" w:cs="Courier New" w:hint="default"/>
      </w:rPr>
    </w:lvl>
    <w:lvl w:ilvl="5" w:tplc="FFFFFFFF" w:tentative="1">
      <w:start w:val="1"/>
      <w:numFmt w:val="bullet"/>
      <w:lvlText w:val=""/>
      <w:lvlJc w:val="left"/>
      <w:pPr>
        <w:ind w:left="5323" w:hanging="360"/>
      </w:pPr>
      <w:rPr>
        <w:rFonts w:ascii="Wingdings" w:hAnsi="Wingdings" w:hint="default"/>
      </w:rPr>
    </w:lvl>
    <w:lvl w:ilvl="6" w:tplc="FFFFFFFF" w:tentative="1">
      <w:start w:val="1"/>
      <w:numFmt w:val="bullet"/>
      <w:lvlText w:val=""/>
      <w:lvlJc w:val="left"/>
      <w:pPr>
        <w:ind w:left="6043" w:hanging="360"/>
      </w:pPr>
      <w:rPr>
        <w:rFonts w:ascii="Symbol" w:hAnsi="Symbol" w:hint="default"/>
      </w:rPr>
    </w:lvl>
    <w:lvl w:ilvl="7" w:tplc="FFFFFFFF" w:tentative="1">
      <w:start w:val="1"/>
      <w:numFmt w:val="bullet"/>
      <w:lvlText w:val="o"/>
      <w:lvlJc w:val="left"/>
      <w:pPr>
        <w:ind w:left="6763" w:hanging="360"/>
      </w:pPr>
      <w:rPr>
        <w:rFonts w:ascii="Courier New" w:hAnsi="Courier New" w:cs="Courier New" w:hint="default"/>
      </w:rPr>
    </w:lvl>
    <w:lvl w:ilvl="8" w:tplc="FFFFFFFF" w:tentative="1">
      <w:start w:val="1"/>
      <w:numFmt w:val="bullet"/>
      <w:lvlText w:val=""/>
      <w:lvlJc w:val="left"/>
      <w:pPr>
        <w:ind w:left="7483" w:hanging="360"/>
      </w:pPr>
      <w:rPr>
        <w:rFonts w:ascii="Wingdings" w:hAnsi="Wingdings" w:hint="default"/>
      </w:rPr>
    </w:lvl>
  </w:abstractNum>
  <w:abstractNum w:abstractNumId="32" w15:restartNumberingAfterBreak="0">
    <w:nsid w:val="58DD55A0"/>
    <w:multiLevelType w:val="hybridMultilevel"/>
    <w:tmpl w:val="02F2549C"/>
    <w:lvl w:ilvl="0" w:tplc="080A0017">
      <w:start w:val="2"/>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5A7D28FB"/>
    <w:multiLevelType w:val="multilevel"/>
    <w:tmpl w:val="0FC0A10C"/>
    <w:lvl w:ilvl="0">
      <w:start w:val="1"/>
      <w:numFmt w:val="decimal"/>
      <w:pStyle w:val="Moserrat1"/>
      <w:lvlText w:val="%1."/>
      <w:lvlJc w:val="left"/>
      <w:pPr>
        <w:ind w:left="720" w:hanging="360"/>
      </w:pPr>
      <w:rPr>
        <w:sz w:val="20"/>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C817E05"/>
    <w:multiLevelType w:val="hybridMultilevel"/>
    <w:tmpl w:val="81A8753A"/>
    <w:lvl w:ilvl="0" w:tplc="A2504EC4">
      <w:start w:val="1"/>
      <w:numFmt w:val="decimal"/>
      <w:lvlText w:val="4.15.%1"/>
      <w:lvlJc w:val="left"/>
      <w:pPr>
        <w:ind w:left="786" w:hanging="360"/>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35" w15:restartNumberingAfterBreak="0">
    <w:nsid w:val="607C3236"/>
    <w:multiLevelType w:val="hybridMultilevel"/>
    <w:tmpl w:val="FBC08AE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60D4733B"/>
    <w:multiLevelType w:val="hybridMultilevel"/>
    <w:tmpl w:val="C276DC92"/>
    <w:lvl w:ilvl="0" w:tplc="080A0017">
      <w:start w:val="6"/>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61CF20D1"/>
    <w:multiLevelType w:val="multilevel"/>
    <w:tmpl w:val="439E61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8" w15:restartNumberingAfterBreak="0">
    <w:nsid w:val="63A15744"/>
    <w:multiLevelType w:val="multilevel"/>
    <w:tmpl w:val="4266903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9" w15:restartNumberingAfterBreak="0">
    <w:nsid w:val="71587EB3"/>
    <w:multiLevelType w:val="hybridMultilevel"/>
    <w:tmpl w:val="EBCCBA14"/>
    <w:lvl w:ilvl="0" w:tplc="080A0017">
      <w:start w:val="6"/>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71E07A20"/>
    <w:multiLevelType w:val="multilevel"/>
    <w:tmpl w:val="D162500A"/>
    <w:lvl w:ilvl="0">
      <w:start w:val="4"/>
      <w:numFmt w:val="decimal"/>
      <w:lvlText w:val="%1"/>
      <w:lvlJc w:val="left"/>
      <w:pPr>
        <w:ind w:left="420" w:hanging="420"/>
      </w:pPr>
      <w:rPr>
        <w:rFonts w:hint="default"/>
      </w:rPr>
    </w:lvl>
    <w:lvl w:ilvl="1">
      <w:start w:val="13"/>
      <w:numFmt w:val="decimal"/>
      <w:lvlText w:val="%1.%2"/>
      <w:lvlJc w:val="left"/>
      <w:pPr>
        <w:ind w:left="987" w:hanging="420"/>
      </w:pPr>
      <w:rPr>
        <w:rFonts w:hint="default"/>
      </w:rPr>
    </w:lvl>
    <w:lvl w:ilvl="2">
      <w:start w:val="1"/>
      <w:numFmt w:val="bullet"/>
      <w:lvlText w:val=""/>
      <w:lvlJc w:val="left"/>
      <w:pPr>
        <w:ind w:left="1003"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1" w15:restartNumberingAfterBreak="0">
    <w:nsid w:val="72810EA4"/>
    <w:multiLevelType w:val="hybridMultilevel"/>
    <w:tmpl w:val="11A42E02"/>
    <w:lvl w:ilvl="0" w:tplc="080A0001">
      <w:start w:val="1"/>
      <w:numFmt w:val="bullet"/>
      <w:lvlText w:val=""/>
      <w:lvlJc w:val="left"/>
      <w:pPr>
        <w:ind w:left="780" w:hanging="360"/>
      </w:pPr>
      <w:rPr>
        <w:rFonts w:ascii="Symbol" w:hAnsi="Symbol" w:hint="default"/>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42" w15:restartNumberingAfterBreak="0">
    <w:nsid w:val="737353D5"/>
    <w:multiLevelType w:val="multilevel"/>
    <w:tmpl w:val="17EE87E0"/>
    <w:lvl w:ilvl="0">
      <w:start w:val="4"/>
      <w:numFmt w:val="decimal"/>
      <w:lvlText w:val="%1"/>
      <w:lvlJc w:val="left"/>
      <w:pPr>
        <w:ind w:left="570" w:hanging="570"/>
      </w:pPr>
      <w:rPr>
        <w:rFonts w:hint="default"/>
      </w:rPr>
    </w:lvl>
    <w:lvl w:ilvl="1">
      <w:start w:val="15"/>
      <w:numFmt w:val="decimal"/>
      <w:lvlText w:val="%1.%2"/>
      <w:lvlJc w:val="left"/>
      <w:pPr>
        <w:ind w:left="1184" w:hanging="570"/>
      </w:pPr>
      <w:rPr>
        <w:rFonts w:hint="default"/>
      </w:rPr>
    </w:lvl>
    <w:lvl w:ilvl="2">
      <w:start w:val="2"/>
      <w:numFmt w:val="decimal"/>
      <w:lvlText w:val="%1.%2.%3"/>
      <w:lvlJc w:val="left"/>
      <w:pPr>
        <w:ind w:left="1948" w:hanging="720"/>
      </w:pPr>
      <w:rPr>
        <w:rFonts w:hint="default"/>
      </w:rPr>
    </w:lvl>
    <w:lvl w:ilvl="3">
      <w:start w:val="1"/>
      <w:numFmt w:val="decimal"/>
      <w:lvlText w:val="%1.%2.%3.%4"/>
      <w:lvlJc w:val="left"/>
      <w:pPr>
        <w:ind w:left="2562" w:hanging="720"/>
      </w:pPr>
      <w:rPr>
        <w:rFonts w:hint="default"/>
        <w:b/>
        <w:bCs/>
      </w:rPr>
    </w:lvl>
    <w:lvl w:ilvl="4">
      <w:start w:val="1"/>
      <w:numFmt w:val="decimal"/>
      <w:lvlText w:val="%1.%2.%3.%4.%5"/>
      <w:lvlJc w:val="left"/>
      <w:pPr>
        <w:ind w:left="3536" w:hanging="1080"/>
      </w:pPr>
      <w:rPr>
        <w:rFonts w:hint="default"/>
      </w:rPr>
    </w:lvl>
    <w:lvl w:ilvl="5">
      <w:start w:val="1"/>
      <w:numFmt w:val="decimal"/>
      <w:lvlText w:val="%1.%2.%3.%4.%5.%6"/>
      <w:lvlJc w:val="left"/>
      <w:pPr>
        <w:ind w:left="4150" w:hanging="1080"/>
      </w:pPr>
      <w:rPr>
        <w:rFonts w:hint="default"/>
      </w:rPr>
    </w:lvl>
    <w:lvl w:ilvl="6">
      <w:start w:val="1"/>
      <w:numFmt w:val="decimal"/>
      <w:lvlText w:val="%1.%2.%3.%4.%5.%6.%7"/>
      <w:lvlJc w:val="left"/>
      <w:pPr>
        <w:ind w:left="5124" w:hanging="1440"/>
      </w:pPr>
      <w:rPr>
        <w:rFonts w:hint="default"/>
      </w:rPr>
    </w:lvl>
    <w:lvl w:ilvl="7">
      <w:start w:val="1"/>
      <w:numFmt w:val="decimal"/>
      <w:lvlText w:val="%1.%2.%3.%4.%5.%6.%7.%8"/>
      <w:lvlJc w:val="left"/>
      <w:pPr>
        <w:ind w:left="5738" w:hanging="1440"/>
      </w:pPr>
      <w:rPr>
        <w:rFonts w:hint="default"/>
      </w:rPr>
    </w:lvl>
    <w:lvl w:ilvl="8">
      <w:start w:val="1"/>
      <w:numFmt w:val="decimal"/>
      <w:lvlText w:val="%1.%2.%3.%4.%5.%6.%7.%8.%9"/>
      <w:lvlJc w:val="left"/>
      <w:pPr>
        <w:ind w:left="6712" w:hanging="1800"/>
      </w:pPr>
      <w:rPr>
        <w:rFonts w:hint="default"/>
      </w:rPr>
    </w:lvl>
  </w:abstractNum>
  <w:abstractNum w:abstractNumId="43" w15:restartNumberingAfterBreak="0">
    <w:nsid w:val="74467714"/>
    <w:multiLevelType w:val="hybridMultilevel"/>
    <w:tmpl w:val="46B29292"/>
    <w:lvl w:ilvl="0" w:tplc="6F62615C">
      <w:start w:val="1"/>
      <w:numFmt w:val="decimal"/>
      <w:lvlText w:val="4.2.%1"/>
      <w:lvlJc w:val="left"/>
      <w:pPr>
        <w:ind w:left="1146" w:hanging="360"/>
      </w:pPr>
      <w:rPr>
        <w:rFonts w:hint="default"/>
        <w:b/>
        <w:bCs/>
        <w:color w:val="auto"/>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44" w15:restartNumberingAfterBreak="0">
    <w:nsid w:val="75436803"/>
    <w:multiLevelType w:val="hybridMultilevel"/>
    <w:tmpl w:val="29C2527A"/>
    <w:lvl w:ilvl="0" w:tplc="EF507B9A">
      <w:start w:val="1"/>
      <w:numFmt w:val="bullet"/>
      <w:lvlText w:val="-"/>
      <w:lvlJc w:val="left"/>
      <w:pPr>
        <w:ind w:left="1363" w:hanging="360"/>
      </w:pPr>
      <w:rPr>
        <w:rFonts w:ascii="Geomanist" w:eastAsia="Calibri" w:hAnsi="Geomanist" w:cs="Arial" w:hint="default"/>
      </w:rPr>
    </w:lvl>
    <w:lvl w:ilvl="1" w:tplc="080A0003" w:tentative="1">
      <w:start w:val="1"/>
      <w:numFmt w:val="bullet"/>
      <w:lvlText w:val="o"/>
      <w:lvlJc w:val="left"/>
      <w:pPr>
        <w:ind w:left="2083" w:hanging="360"/>
      </w:pPr>
      <w:rPr>
        <w:rFonts w:ascii="Courier New" w:hAnsi="Courier New" w:cs="Courier New" w:hint="default"/>
      </w:rPr>
    </w:lvl>
    <w:lvl w:ilvl="2" w:tplc="080A0005" w:tentative="1">
      <w:start w:val="1"/>
      <w:numFmt w:val="bullet"/>
      <w:lvlText w:val=""/>
      <w:lvlJc w:val="left"/>
      <w:pPr>
        <w:ind w:left="2803" w:hanging="360"/>
      </w:pPr>
      <w:rPr>
        <w:rFonts w:ascii="Wingdings" w:hAnsi="Wingdings" w:hint="default"/>
      </w:rPr>
    </w:lvl>
    <w:lvl w:ilvl="3" w:tplc="080A0001" w:tentative="1">
      <w:start w:val="1"/>
      <w:numFmt w:val="bullet"/>
      <w:lvlText w:val=""/>
      <w:lvlJc w:val="left"/>
      <w:pPr>
        <w:ind w:left="3523" w:hanging="360"/>
      </w:pPr>
      <w:rPr>
        <w:rFonts w:ascii="Symbol" w:hAnsi="Symbol" w:hint="default"/>
      </w:rPr>
    </w:lvl>
    <w:lvl w:ilvl="4" w:tplc="080A0003" w:tentative="1">
      <w:start w:val="1"/>
      <w:numFmt w:val="bullet"/>
      <w:lvlText w:val="o"/>
      <w:lvlJc w:val="left"/>
      <w:pPr>
        <w:ind w:left="4243" w:hanging="360"/>
      </w:pPr>
      <w:rPr>
        <w:rFonts w:ascii="Courier New" w:hAnsi="Courier New" w:cs="Courier New" w:hint="default"/>
      </w:rPr>
    </w:lvl>
    <w:lvl w:ilvl="5" w:tplc="080A0005" w:tentative="1">
      <w:start w:val="1"/>
      <w:numFmt w:val="bullet"/>
      <w:lvlText w:val=""/>
      <w:lvlJc w:val="left"/>
      <w:pPr>
        <w:ind w:left="4963" w:hanging="360"/>
      </w:pPr>
      <w:rPr>
        <w:rFonts w:ascii="Wingdings" w:hAnsi="Wingdings" w:hint="default"/>
      </w:rPr>
    </w:lvl>
    <w:lvl w:ilvl="6" w:tplc="080A0001" w:tentative="1">
      <w:start w:val="1"/>
      <w:numFmt w:val="bullet"/>
      <w:lvlText w:val=""/>
      <w:lvlJc w:val="left"/>
      <w:pPr>
        <w:ind w:left="5683" w:hanging="360"/>
      </w:pPr>
      <w:rPr>
        <w:rFonts w:ascii="Symbol" w:hAnsi="Symbol" w:hint="default"/>
      </w:rPr>
    </w:lvl>
    <w:lvl w:ilvl="7" w:tplc="080A0003" w:tentative="1">
      <w:start w:val="1"/>
      <w:numFmt w:val="bullet"/>
      <w:lvlText w:val="o"/>
      <w:lvlJc w:val="left"/>
      <w:pPr>
        <w:ind w:left="6403" w:hanging="360"/>
      </w:pPr>
      <w:rPr>
        <w:rFonts w:ascii="Courier New" w:hAnsi="Courier New" w:cs="Courier New" w:hint="default"/>
      </w:rPr>
    </w:lvl>
    <w:lvl w:ilvl="8" w:tplc="080A0005" w:tentative="1">
      <w:start w:val="1"/>
      <w:numFmt w:val="bullet"/>
      <w:lvlText w:val=""/>
      <w:lvlJc w:val="left"/>
      <w:pPr>
        <w:ind w:left="7123" w:hanging="360"/>
      </w:pPr>
      <w:rPr>
        <w:rFonts w:ascii="Wingdings" w:hAnsi="Wingdings" w:hint="default"/>
      </w:rPr>
    </w:lvl>
  </w:abstractNum>
  <w:abstractNum w:abstractNumId="45" w15:restartNumberingAfterBreak="0">
    <w:nsid w:val="76F02816"/>
    <w:multiLevelType w:val="hybridMultilevel"/>
    <w:tmpl w:val="022254F4"/>
    <w:lvl w:ilvl="0" w:tplc="080A0001">
      <w:start w:val="1"/>
      <w:numFmt w:val="bullet"/>
      <w:lvlText w:val=""/>
      <w:lvlJc w:val="left"/>
      <w:pPr>
        <w:ind w:left="1003" w:hanging="360"/>
      </w:pPr>
      <w:rPr>
        <w:rFonts w:ascii="Symbol" w:hAnsi="Symbol" w:hint="default"/>
      </w:rPr>
    </w:lvl>
    <w:lvl w:ilvl="1" w:tplc="080A0003" w:tentative="1">
      <w:start w:val="1"/>
      <w:numFmt w:val="bullet"/>
      <w:lvlText w:val="o"/>
      <w:lvlJc w:val="left"/>
      <w:pPr>
        <w:ind w:left="1723" w:hanging="360"/>
      </w:pPr>
      <w:rPr>
        <w:rFonts w:ascii="Courier New" w:hAnsi="Courier New" w:cs="Courier New" w:hint="default"/>
      </w:rPr>
    </w:lvl>
    <w:lvl w:ilvl="2" w:tplc="080A0005" w:tentative="1">
      <w:start w:val="1"/>
      <w:numFmt w:val="bullet"/>
      <w:lvlText w:val=""/>
      <w:lvlJc w:val="left"/>
      <w:pPr>
        <w:ind w:left="2443" w:hanging="360"/>
      </w:pPr>
      <w:rPr>
        <w:rFonts w:ascii="Wingdings" w:hAnsi="Wingdings" w:hint="default"/>
      </w:rPr>
    </w:lvl>
    <w:lvl w:ilvl="3" w:tplc="080A0001" w:tentative="1">
      <w:start w:val="1"/>
      <w:numFmt w:val="bullet"/>
      <w:lvlText w:val=""/>
      <w:lvlJc w:val="left"/>
      <w:pPr>
        <w:ind w:left="3163" w:hanging="360"/>
      </w:pPr>
      <w:rPr>
        <w:rFonts w:ascii="Symbol" w:hAnsi="Symbol" w:hint="default"/>
      </w:rPr>
    </w:lvl>
    <w:lvl w:ilvl="4" w:tplc="080A0003" w:tentative="1">
      <w:start w:val="1"/>
      <w:numFmt w:val="bullet"/>
      <w:lvlText w:val="o"/>
      <w:lvlJc w:val="left"/>
      <w:pPr>
        <w:ind w:left="3883" w:hanging="360"/>
      </w:pPr>
      <w:rPr>
        <w:rFonts w:ascii="Courier New" w:hAnsi="Courier New" w:cs="Courier New" w:hint="default"/>
      </w:rPr>
    </w:lvl>
    <w:lvl w:ilvl="5" w:tplc="080A0005" w:tentative="1">
      <w:start w:val="1"/>
      <w:numFmt w:val="bullet"/>
      <w:lvlText w:val=""/>
      <w:lvlJc w:val="left"/>
      <w:pPr>
        <w:ind w:left="4603" w:hanging="360"/>
      </w:pPr>
      <w:rPr>
        <w:rFonts w:ascii="Wingdings" w:hAnsi="Wingdings" w:hint="default"/>
      </w:rPr>
    </w:lvl>
    <w:lvl w:ilvl="6" w:tplc="080A0001" w:tentative="1">
      <w:start w:val="1"/>
      <w:numFmt w:val="bullet"/>
      <w:lvlText w:val=""/>
      <w:lvlJc w:val="left"/>
      <w:pPr>
        <w:ind w:left="5323" w:hanging="360"/>
      </w:pPr>
      <w:rPr>
        <w:rFonts w:ascii="Symbol" w:hAnsi="Symbol" w:hint="default"/>
      </w:rPr>
    </w:lvl>
    <w:lvl w:ilvl="7" w:tplc="080A0003" w:tentative="1">
      <w:start w:val="1"/>
      <w:numFmt w:val="bullet"/>
      <w:lvlText w:val="o"/>
      <w:lvlJc w:val="left"/>
      <w:pPr>
        <w:ind w:left="6043" w:hanging="360"/>
      </w:pPr>
      <w:rPr>
        <w:rFonts w:ascii="Courier New" w:hAnsi="Courier New" w:cs="Courier New" w:hint="default"/>
      </w:rPr>
    </w:lvl>
    <w:lvl w:ilvl="8" w:tplc="080A0005" w:tentative="1">
      <w:start w:val="1"/>
      <w:numFmt w:val="bullet"/>
      <w:lvlText w:val=""/>
      <w:lvlJc w:val="left"/>
      <w:pPr>
        <w:ind w:left="6763" w:hanging="360"/>
      </w:pPr>
      <w:rPr>
        <w:rFonts w:ascii="Wingdings" w:hAnsi="Wingdings" w:hint="default"/>
      </w:rPr>
    </w:lvl>
  </w:abstractNum>
  <w:abstractNum w:abstractNumId="46" w15:restartNumberingAfterBreak="0">
    <w:nsid w:val="77E5530B"/>
    <w:multiLevelType w:val="hybridMultilevel"/>
    <w:tmpl w:val="430C7B58"/>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7D737D0C"/>
    <w:multiLevelType w:val="hybridMultilevel"/>
    <w:tmpl w:val="1ACE9F84"/>
    <w:lvl w:ilvl="0" w:tplc="080A0001">
      <w:start w:val="1"/>
      <w:numFmt w:val="bullet"/>
      <w:lvlText w:val=""/>
      <w:lvlJc w:val="left"/>
      <w:pPr>
        <w:ind w:left="1363" w:hanging="360"/>
      </w:pPr>
      <w:rPr>
        <w:rFonts w:ascii="Symbol" w:hAnsi="Symbol" w:hint="default"/>
      </w:rPr>
    </w:lvl>
    <w:lvl w:ilvl="1" w:tplc="080A0003" w:tentative="1">
      <w:start w:val="1"/>
      <w:numFmt w:val="bullet"/>
      <w:lvlText w:val="o"/>
      <w:lvlJc w:val="left"/>
      <w:pPr>
        <w:ind w:left="2083" w:hanging="360"/>
      </w:pPr>
      <w:rPr>
        <w:rFonts w:ascii="Courier New" w:hAnsi="Courier New" w:cs="Courier New" w:hint="default"/>
      </w:rPr>
    </w:lvl>
    <w:lvl w:ilvl="2" w:tplc="080A0005" w:tentative="1">
      <w:start w:val="1"/>
      <w:numFmt w:val="bullet"/>
      <w:lvlText w:val=""/>
      <w:lvlJc w:val="left"/>
      <w:pPr>
        <w:ind w:left="2803" w:hanging="360"/>
      </w:pPr>
      <w:rPr>
        <w:rFonts w:ascii="Wingdings" w:hAnsi="Wingdings" w:hint="default"/>
      </w:rPr>
    </w:lvl>
    <w:lvl w:ilvl="3" w:tplc="080A0001" w:tentative="1">
      <w:start w:val="1"/>
      <w:numFmt w:val="bullet"/>
      <w:lvlText w:val=""/>
      <w:lvlJc w:val="left"/>
      <w:pPr>
        <w:ind w:left="3523" w:hanging="360"/>
      </w:pPr>
      <w:rPr>
        <w:rFonts w:ascii="Symbol" w:hAnsi="Symbol" w:hint="default"/>
      </w:rPr>
    </w:lvl>
    <w:lvl w:ilvl="4" w:tplc="080A0003" w:tentative="1">
      <w:start w:val="1"/>
      <w:numFmt w:val="bullet"/>
      <w:lvlText w:val="o"/>
      <w:lvlJc w:val="left"/>
      <w:pPr>
        <w:ind w:left="4243" w:hanging="360"/>
      </w:pPr>
      <w:rPr>
        <w:rFonts w:ascii="Courier New" w:hAnsi="Courier New" w:cs="Courier New" w:hint="default"/>
      </w:rPr>
    </w:lvl>
    <w:lvl w:ilvl="5" w:tplc="080A0005" w:tentative="1">
      <w:start w:val="1"/>
      <w:numFmt w:val="bullet"/>
      <w:lvlText w:val=""/>
      <w:lvlJc w:val="left"/>
      <w:pPr>
        <w:ind w:left="4963" w:hanging="360"/>
      </w:pPr>
      <w:rPr>
        <w:rFonts w:ascii="Wingdings" w:hAnsi="Wingdings" w:hint="default"/>
      </w:rPr>
    </w:lvl>
    <w:lvl w:ilvl="6" w:tplc="080A0001" w:tentative="1">
      <w:start w:val="1"/>
      <w:numFmt w:val="bullet"/>
      <w:lvlText w:val=""/>
      <w:lvlJc w:val="left"/>
      <w:pPr>
        <w:ind w:left="5683" w:hanging="360"/>
      </w:pPr>
      <w:rPr>
        <w:rFonts w:ascii="Symbol" w:hAnsi="Symbol" w:hint="default"/>
      </w:rPr>
    </w:lvl>
    <w:lvl w:ilvl="7" w:tplc="080A0003" w:tentative="1">
      <w:start w:val="1"/>
      <w:numFmt w:val="bullet"/>
      <w:lvlText w:val="o"/>
      <w:lvlJc w:val="left"/>
      <w:pPr>
        <w:ind w:left="6403" w:hanging="360"/>
      </w:pPr>
      <w:rPr>
        <w:rFonts w:ascii="Courier New" w:hAnsi="Courier New" w:cs="Courier New" w:hint="default"/>
      </w:rPr>
    </w:lvl>
    <w:lvl w:ilvl="8" w:tplc="080A0005" w:tentative="1">
      <w:start w:val="1"/>
      <w:numFmt w:val="bullet"/>
      <w:lvlText w:val=""/>
      <w:lvlJc w:val="left"/>
      <w:pPr>
        <w:ind w:left="7123" w:hanging="360"/>
      </w:pPr>
      <w:rPr>
        <w:rFonts w:ascii="Wingdings" w:hAnsi="Wingdings" w:hint="default"/>
      </w:rPr>
    </w:lvl>
  </w:abstractNum>
  <w:abstractNum w:abstractNumId="48" w15:restartNumberingAfterBreak="0">
    <w:nsid w:val="7DA913BB"/>
    <w:multiLevelType w:val="multilevel"/>
    <w:tmpl w:val="4BBE1686"/>
    <w:lvl w:ilvl="0">
      <w:start w:val="4"/>
      <w:numFmt w:val="decimal"/>
      <w:lvlText w:val="%1"/>
      <w:lvlJc w:val="left"/>
      <w:pPr>
        <w:ind w:left="525" w:hanging="525"/>
      </w:pPr>
      <w:rPr>
        <w:rFonts w:hint="default"/>
      </w:rPr>
    </w:lvl>
    <w:lvl w:ilvl="1">
      <w:start w:val="15"/>
      <w:numFmt w:val="decimal"/>
      <w:lvlText w:val="%1.%2"/>
      <w:lvlJc w:val="left"/>
      <w:pPr>
        <w:ind w:left="1379" w:hanging="525"/>
      </w:pPr>
      <w:rPr>
        <w:rFonts w:hint="default"/>
      </w:rPr>
    </w:lvl>
    <w:lvl w:ilvl="2">
      <w:start w:val="1"/>
      <w:numFmt w:val="decimal"/>
      <w:lvlText w:val="%1.%2.%3"/>
      <w:lvlJc w:val="left"/>
      <w:pPr>
        <w:ind w:left="2428" w:hanging="720"/>
      </w:pPr>
      <w:rPr>
        <w:rFonts w:hint="default"/>
      </w:rPr>
    </w:lvl>
    <w:lvl w:ilvl="3">
      <w:start w:val="1"/>
      <w:numFmt w:val="decimal"/>
      <w:lvlText w:val="%1.%2.%3.%4"/>
      <w:lvlJc w:val="left"/>
      <w:pPr>
        <w:ind w:left="3282" w:hanging="720"/>
      </w:pPr>
      <w:rPr>
        <w:rFonts w:hint="default"/>
        <w:b/>
        <w:bCs/>
      </w:rPr>
    </w:lvl>
    <w:lvl w:ilvl="4">
      <w:start w:val="1"/>
      <w:numFmt w:val="decimal"/>
      <w:lvlText w:val="%1.%2.%3.%4.%5"/>
      <w:lvlJc w:val="left"/>
      <w:pPr>
        <w:ind w:left="4496" w:hanging="1080"/>
      </w:pPr>
      <w:rPr>
        <w:rFonts w:hint="default"/>
      </w:rPr>
    </w:lvl>
    <w:lvl w:ilvl="5">
      <w:start w:val="1"/>
      <w:numFmt w:val="decimal"/>
      <w:lvlText w:val="%1.%2.%3.%4.%5.%6"/>
      <w:lvlJc w:val="left"/>
      <w:pPr>
        <w:ind w:left="5350" w:hanging="1080"/>
      </w:pPr>
      <w:rPr>
        <w:rFonts w:hint="default"/>
      </w:rPr>
    </w:lvl>
    <w:lvl w:ilvl="6">
      <w:start w:val="1"/>
      <w:numFmt w:val="decimal"/>
      <w:lvlText w:val="%1.%2.%3.%4.%5.%6.%7"/>
      <w:lvlJc w:val="left"/>
      <w:pPr>
        <w:ind w:left="6564" w:hanging="1440"/>
      </w:pPr>
      <w:rPr>
        <w:rFonts w:hint="default"/>
      </w:rPr>
    </w:lvl>
    <w:lvl w:ilvl="7">
      <w:start w:val="1"/>
      <w:numFmt w:val="decimal"/>
      <w:lvlText w:val="%1.%2.%3.%4.%5.%6.%7.%8"/>
      <w:lvlJc w:val="left"/>
      <w:pPr>
        <w:ind w:left="7418" w:hanging="1440"/>
      </w:pPr>
      <w:rPr>
        <w:rFonts w:hint="default"/>
      </w:rPr>
    </w:lvl>
    <w:lvl w:ilvl="8">
      <w:start w:val="1"/>
      <w:numFmt w:val="decimal"/>
      <w:lvlText w:val="%1.%2.%3.%4.%5.%6.%7.%8.%9"/>
      <w:lvlJc w:val="left"/>
      <w:pPr>
        <w:ind w:left="8632" w:hanging="1800"/>
      </w:pPr>
      <w:rPr>
        <w:rFonts w:hint="default"/>
      </w:rPr>
    </w:lvl>
  </w:abstractNum>
  <w:num w:numId="1" w16cid:durableId="1591935463">
    <w:abstractNumId w:val="28"/>
  </w:num>
  <w:num w:numId="2" w16cid:durableId="94910759">
    <w:abstractNumId w:val="32"/>
  </w:num>
  <w:num w:numId="3" w16cid:durableId="125464916">
    <w:abstractNumId w:val="33"/>
  </w:num>
  <w:num w:numId="4" w16cid:durableId="247078236">
    <w:abstractNumId w:val="20"/>
  </w:num>
  <w:num w:numId="5" w16cid:durableId="1974211229">
    <w:abstractNumId w:val="13"/>
  </w:num>
  <w:num w:numId="6" w16cid:durableId="625350918">
    <w:abstractNumId w:val="9"/>
  </w:num>
  <w:num w:numId="7" w16cid:durableId="2017072938">
    <w:abstractNumId w:val="6"/>
  </w:num>
  <w:num w:numId="8" w16cid:durableId="1788085334">
    <w:abstractNumId w:val="46"/>
  </w:num>
  <w:num w:numId="9" w16cid:durableId="468398664">
    <w:abstractNumId w:val="26"/>
  </w:num>
  <w:num w:numId="10" w16cid:durableId="2032413469">
    <w:abstractNumId w:val="5"/>
  </w:num>
  <w:num w:numId="11" w16cid:durableId="2139643321">
    <w:abstractNumId w:val="12"/>
  </w:num>
  <w:num w:numId="12" w16cid:durableId="1008755856">
    <w:abstractNumId w:val="18"/>
  </w:num>
  <w:num w:numId="13" w16cid:durableId="1237477783">
    <w:abstractNumId w:val="19"/>
  </w:num>
  <w:num w:numId="14" w16cid:durableId="713962441">
    <w:abstractNumId w:val="8"/>
  </w:num>
  <w:num w:numId="15" w16cid:durableId="1519543500">
    <w:abstractNumId w:val="16"/>
  </w:num>
  <w:num w:numId="16" w16cid:durableId="119686211">
    <w:abstractNumId w:val="35"/>
  </w:num>
  <w:num w:numId="17" w16cid:durableId="669603551">
    <w:abstractNumId w:val="24"/>
  </w:num>
  <w:num w:numId="18" w16cid:durableId="1315335061">
    <w:abstractNumId w:val="23"/>
  </w:num>
  <w:num w:numId="19" w16cid:durableId="2067340352">
    <w:abstractNumId w:val="3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18412680">
    <w:abstractNumId w:val="43"/>
  </w:num>
  <w:num w:numId="21" w16cid:durableId="1817525248">
    <w:abstractNumId w:val="3"/>
  </w:num>
  <w:num w:numId="22" w16cid:durableId="955794193">
    <w:abstractNumId w:val="15"/>
  </w:num>
  <w:num w:numId="23" w16cid:durableId="1930387565">
    <w:abstractNumId w:val="4"/>
  </w:num>
  <w:num w:numId="24" w16cid:durableId="436682389">
    <w:abstractNumId w:val="34"/>
  </w:num>
  <w:num w:numId="25" w16cid:durableId="358942221">
    <w:abstractNumId w:val="25"/>
  </w:num>
  <w:num w:numId="26" w16cid:durableId="1647971064">
    <w:abstractNumId w:val="2"/>
  </w:num>
  <w:num w:numId="27" w16cid:durableId="1739672133">
    <w:abstractNumId w:val="30"/>
  </w:num>
  <w:num w:numId="28" w16cid:durableId="813107832">
    <w:abstractNumId w:val="17"/>
  </w:num>
  <w:num w:numId="29" w16cid:durableId="820655206">
    <w:abstractNumId w:val="48"/>
  </w:num>
  <w:num w:numId="30" w16cid:durableId="1338458779">
    <w:abstractNumId w:val="42"/>
  </w:num>
  <w:num w:numId="31" w16cid:durableId="195579270">
    <w:abstractNumId w:val="1"/>
  </w:num>
  <w:num w:numId="32" w16cid:durableId="91052040">
    <w:abstractNumId w:val="45"/>
  </w:num>
  <w:num w:numId="33" w16cid:durableId="1828476912">
    <w:abstractNumId w:val="40"/>
  </w:num>
  <w:num w:numId="34" w16cid:durableId="1958753312">
    <w:abstractNumId w:val="44"/>
  </w:num>
  <w:num w:numId="35" w16cid:durableId="157775016">
    <w:abstractNumId w:val="14"/>
  </w:num>
  <w:num w:numId="36" w16cid:durableId="1764954741">
    <w:abstractNumId w:val="31"/>
  </w:num>
  <w:num w:numId="37" w16cid:durableId="1263489152">
    <w:abstractNumId w:val="41"/>
  </w:num>
  <w:num w:numId="38" w16cid:durableId="1708219198">
    <w:abstractNumId w:val="10"/>
  </w:num>
  <w:num w:numId="39" w16cid:durableId="1258558027">
    <w:abstractNumId w:val="47"/>
  </w:num>
  <w:num w:numId="40" w16cid:durableId="1364018976">
    <w:abstractNumId w:val="29"/>
  </w:num>
  <w:num w:numId="41" w16cid:durableId="1415588408">
    <w:abstractNumId w:val="38"/>
  </w:num>
  <w:num w:numId="42" w16cid:durableId="67926087">
    <w:abstractNumId w:val="21"/>
  </w:num>
  <w:num w:numId="43" w16cid:durableId="1332564899">
    <w:abstractNumId w:val="36"/>
  </w:num>
  <w:num w:numId="44" w16cid:durableId="873078184">
    <w:abstractNumId w:val="39"/>
  </w:num>
  <w:num w:numId="45" w16cid:durableId="1378161455">
    <w:abstractNumId w:val="11"/>
  </w:num>
  <w:num w:numId="46" w16cid:durableId="2065594477">
    <w:abstractNumId w:val="22"/>
  </w:num>
  <w:num w:numId="47" w16cid:durableId="1455099263">
    <w:abstractNumId w:val="0"/>
  </w:num>
  <w:num w:numId="48" w16cid:durableId="1152482374">
    <w:abstractNumId w:val="27"/>
  </w:num>
  <w:num w:numId="49" w16cid:durableId="1068570502">
    <w:abstractNumId w:val="37"/>
  </w:num>
  <w:num w:numId="50" w16cid:durableId="176082937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7A9B"/>
    <w:rsid w:val="00001F81"/>
    <w:rsid w:val="000260CF"/>
    <w:rsid w:val="00036D62"/>
    <w:rsid w:val="00044B26"/>
    <w:rsid w:val="00047937"/>
    <w:rsid w:val="00054F54"/>
    <w:rsid w:val="00066738"/>
    <w:rsid w:val="0006707A"/>
    <w:rsid w:val="00076BC8"/>
    <w:rsid w:val="000A3989"/>
    <w:rsid w:val="000A7CD8"/>
    <w:rsid w:val="000F65F4"/>
    <w:rsid w:val="00101889"/>
    <w:rsid w:val="00102ECA"/>
    <w:rsid w:val="0016282B"/>
    <w:rsid w:val="00175F10"/>
    <w:rsid w:val="00182A34"/>
    <w:rsid w:val="001B3DC9"/>
    <w:rsid w:val="001E0B24"/>
    <w:rsid w:val="00243C37"/>
    <w:rsid w:val="002634EA"/>
    <w:rsid w:val="00284EC5"/>
    <w:rsid w:val="00294A67"/>
    <w:rsid w:val="00297711"/>
    <w:rsid w:val="002F5243"/>
    <w:rsid w:val="00335907"/>
    <w:rsid w:val="00341096"/>
    <w:rsid w:val="00341347"/>
    <w:rsid w:val="0034339A"/>
    <w:rsid w:val="003467D3"/>
    <w:rsid w:val="00353660"/>
    <w:rsid w:val="00380829"/>
    <w:rsid w:val="003914EA"/>
    <w:rsid w:val="003958D3"/>
    <w:rsid w:val="003B0345"/>
    <w:rsid w:val="003C4750"/>
    <w:rsid w:val="003E5352"/>
    <w:rsid w:val="003F58C7"/>
    <w:rsid w:val="003F6997"/>
    <w:rsid w:val="00435809"/>
    <w:rsid w:val="00441E69"/>
    <w:rsid w:val="00453FD5"/>
    <w:rsid w:val="00455531"/>
    <w:rsid w:val="004564A2"/>
    <w:rsid w:val="00462B3A"/>
    <w:rsid w:val="00482B52"/>
    <w:rsid w:val="00491EE5"/>
    <w:rsid w:val="004A140E"/>
    <w:rsid w:val="004B0701"/>
    <w:rsid w:val="004B1A74"/>
    <w:rsid w:val="004B2924"/>
    <w:rsid w:val="004B3A61"/>
    <w:rsid w:val="004C05D5"/>
    <w:rsid w:val="004F3C0D"/>
    <w:rsid w:val="00501DEB"/>
    <w:rsid w:val="0050495A"/>
    <w:rsid w:val="00511D9F"/>
    <w:rsid w:val="00514E87"/>
    <w:rsid w:val="0051693C"/>
    <w:rsid w:val="00516AF1"/>
    <w:rsid w:val="005800FA"/>
    <w:rsid w:val="00584F67"/>
    <w:rsid w:val="005960AE"/>
    <w:rsid w:val="005970FB"/>
    <w:rsid w:val="005A1BD0"/>
    <w:rsid w:val="005B19FB"/>
    <w:rsid w:val="005D182C"/>
    <w:rsid w:val="0060496D"/>
    <w:rsid w:val="00606300"/>
    <w:rsid w:val="0061494F"/>
    <w:rsid w:val="00627C84"/>
    <w:rsid w:val="00641E12"/>
    <w:rsid w:val="006549B9"/>
    <w:rsid w:val="00661777"/>
    <w:rsid w:val="00666AE4"/>
    <w:rsid w:val="00685D13"/>
    <w:rsid w:val="00692BC9"/>
    <w:rsid w:val="006C2288"/>
    <w:rsid w:val="006E1DC8"/>
    <w:rsid w:val="006F429B"/>
    <w:rsid w:val="0071075B"/>
    <w:rsid w:val="00713D37"/>
    <w:rsid w:val="00720E8A"/>
    <w:rsid w:val="00733C38"/>
    <w:rsid w:val="00745711"/>
    <w:rsid w:val="007908F2"/>
    <w:rsid w:val="007A553D"/>
    <w:rsid w:val="007F299F"/>
    <w:rsid w:val="007F5097"/>
    <w:rsid w:val="00805A08"/>
    <w:rsid w:val="008120CD"/>
    <w:rsid w:val="00835A11"/>
    <w:rsid w:val="008818C0"/>
    <w:rsid w:val="00882CC6"/>
    <w:rsid w:val="008871FA"/>
    <w:rsid w:val="00890297"/>
    <w:rsid w:val="008A75ED"/>
    <w:rsid w:val="008C1C4D"/>
    <w:rsid w:val="008C4A9F"/>
    <w:rsid w:val="008C7846"/>
    <w:rsid w:val="00900029"/>
    <w:rsid w:val="009227AB"/>
    <w:rsid w:val="00925B1C"/>
    <w:rsid w:val="009451D7"/>
    <w:rsid w:val="00961BC2"/>
    <w:rsid w:val="00963FB0"/>
    <w:rsid w:val="00966F47"/>
    <w:rsid w:val="00970480"/>
    <w:rsid w:val="00977C8D"/>
    <w:rsid w:val="009A0CE2"/>
    <w:rsid w:val="009B6B90"/>
    <w:rsid w:val="009F66D9"/>
    <w:rsid w:val="009F6C82"/>
    <w:rsid w:val="009F76A7"/>
    <w:rsid w:val="009F7CF7"/>
    <w:rsid w:val="00A01F58"/>
    <w:rsid w:val="00A31C05"/>
    <w:rsid w:val="00A544E3"/>
    <w:rsid w:val="00A727B7"/>
    <w:rsid w:val="00A81B66"/>
    <w:rsid w:val="00A85F02"/>
    <w:rsid w:val="00AC1CCA"/>
    <w:rsid w:val="00AD2232"/>
    <w:rsid w:val="00AE535C"/>
    <w:rsid w:val="00AF0D22"/>
    <w:rsid w:val="00AF7A9B"/>
    <w:rsid w:val="00B121E6"/>
    <w:rsid w:val="00B15959"/>
    <w:rsid w:val="00B31EBB"/>
    <w:rsid w:val="00B3480F"/>
    <w:rsid w:val="00B34EB0"/>
    <w:rsid w:val="00B3561B"/>
    <w:rsid w:val="00B41870"/>
    <w:rsid w:val="00B57194"/>
    <w:rsid w:val="00B72F0B"/>
    <w:rsid w:val="00B75767"/>
    <w:rsid w:val="00B77150"/>
    <w:rsid w:val="00BD4400"/>
    <w:rsid w:val="00BD7296"/>
    <w:rsid w:val="00BF3D21"/>
    <w:rsid w:val="00BF592F"/>
    <w:rsid w:val="00C1258F"/>
    <w:rsid w:val="00C26344"/>
    <w:rsid w:val="00C275BE"/>
    <w:rsid w:val="00C41631"/>
    <w:rsid w:val="00C7247C"/>
    <w:rsid w:val="00C74214"/>
    <w:rsid w:val="00C81B31"/>
    <w:rsid w:val="00CA0B6D"/>
    <w:rsid w:val="00CB4258"/>
    <w:rsid w:val="00CB4582"/>
    <w:rsid w:val="00CC605A"/>
    <w:rsid w:val="00CC65D7"/>
    <w:rsid w:val="00CD16B2"/>
    <w:rsid w:val="00CE3419"/>
    <w:rsid w:val="00D10FA5"/>
    <w:rsid w:val="00D11DAA"/>
    <w:rsid w:val="00D54CD1"/>
    <w:rsid w:val="00D55A96"/>
    <w:rsid w:val="00D754FC"/>
    <w:rsid w:val="00DA014B"/>
    <w:rsid w:val="00DA0301"/>
    <w:rsid w:val="00DA5730"/>
    <w:rsid w:val="00DB6FF0"/>
    <w:rsid w:val="00DF1673"/>
    <w:rsid w:val="00E0119D"/>
    <w:rsid w:val="00E07627"/>
    <w:rsid w:val="00E12D5E"/>
    <w:rsid w:val="00E67C14"/>
    <w:rsid w:val="00E84BDF"/>
    <w:rsid w:val="00EB05CA"/>
    <w:rsid w:val="00EB3972"/>
    <w:rsid w:val="00EC664E"/>
    <w:rsid w:val="00ED4F11"/>
    <w:rsid w:val="00EE29FD"/>
    <w:rsid w:val="00EF3813"/>
    <w:rsid w:val="00F82AE5"/>
    <w:rsid w:val="00FA594F"/>
    <w:rsid w:val="00FD556C"/>
    <w:rsid w:val="00FE0701"/>
    <w:rsid w:val="00FE516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0B0AEE"/>
  <w15:docId w15:val="{2F32F05C-1AEC-4AF4-A88F-260443E6B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7A9B"/>
    <w:pPr>
      <w:spacing w:after="0" w:line="240" w:lineRule="auto"/>
    </w:pPr>
    <w:rPr>
      <w:rFonts w:ascii="Times New Roman" w:eastAsia="Times New Roman" w:hAnsi="Times New Roman" w:cs="Times New Roman"/>
      <w:sz w:val="24"/>
      <w:szCs w:val="24"/>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F7A9B"/>
    <w:pPr>
      <w:tabs>
        <w:tab w:val="center" w:pos="4419"/>
        <w:tab w:val="right" w:pos="8838"/>
      </w:tabs>
    </w:pPr>
    <w:rPr>
      <w:rFonts w:asciiTheme="minorHAnsi" w:eastAsiaTheme="minorHAnsi" w:hAnsiTheme="minorHAnsi" w:cstheme="minorBidi"/>
      <w:sz w:val="22"/>
      <w:szCs w:val="22"/>
      <w:lang w:eastAsia="en-US"/>
    </w:rPr>
  </w:style>
  <w:style w:type="character" w:customStyle="1" w:styleId="EncabezadoCar">
    <w:name w:val="Encabezado Car"/>
    <w:basedOn w:val="Fuentedeprrafopredeter"/>
    <w:link w:val="Encabezado"/>
    <w:uiPriority w:val="99"/>
    <w:rsid w:val="00AF7A9B"/>
  </w:style>
  <w:style w:type="paragraph" w:styleId="Piedepgina">
    <w:name w:val="footer"/>
    <w:basedOn w:val="Normal"/>
    <w:link w:val="PiedepginaCar"/>
    <w:uiPriority w:val="99"/>
    <w:unhideWhenUsed/>
    <w:rsid w:val="00AF7A9B"/>
    <w:pPr>
      <w:tabs>
        <w:tab w:val="center" w:pos="4419"/>
        <w:tab w:val="right" w:pos="8838"/>
      </w:tabs>
    </w:pPr>
    <w:rPr>
      <w:rFonts w:asciiTheme="minorHAnsi" w:eastAsiaTheme="minorHAnsi" w:hAnsiTheme="minorHAnsi" w:cstheme="minorBidi"/>
      <w:sz w:val="22"/>
      <w:szCs w:val="22"/>
      <w:lang w:eastAsia="en-US"/>
    </w:rPr>
  </w:style>
  <w:style w:type="character" w:customStyle="1" w:styleId="PiedepginaCar">
    <w:name w:val="Pie de página Car"/>
    <w:basedOn w:val="Fuentedeprrafopredeter"/>
    <w:link w:val="Piedepgina"/>
    <w:uiPriority w:val="99"/>
    <w:rsid w:val="00AF7A9B"/>
  </w:style>
  <w:style w:type="paragraph" w:styleId="Prrafodelista">
    <w:name w:val="List Paragraph"/>
    <w:aliases w:val="lp1,List Paragraph11,Bullet List,FooterText,numbered,Paragraphe de liste1,Bulletr List Paragraph,列出段落,列出段落1,Lista vistosa - Énfasis 11,Scitum normal,Listas,Colorful List - Accent 11,List Paragraph1,TítuloB,4 Párrafo de lista,Figuras"/>
    <w:basedOn w:val="Normal"/>
    <w:link w:val="PrrafodelistaCar"/>
    <w:uiPriority w:val="34"/>
    <w:qFormat/>
    <w:rsid w:val="00AF7A9B"/>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List Paragraph1 Car"/>
    <w:link w:val="Prrafodelista"/>
    <w:uiPriority w:val="34"/>
    <w:qFormat/>
    <w:rsid w:val="00AF7A9B"/>
  </w:style>
  <w:style w:type="table" w:styleId="Tablaconcuadrcula">
    <w:name w:val="Table Grid"/>
    <w:basedOn w:val="Tablanormal"/>
    <w:uiPriority w:val="99"/>
    <w:rsid w:val="00AF7A9B"/>
    <w:pPr>
      <w:spacing w:after="0" w:line="240" w:lineRule="auto"/>
    </w:pPr>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inespaciado">
    <w:name w:val="No Spacing"/>
    <w:link w:val="SinespaciadoCar"/>
    <w:uiPriority w:val="1"/>
    <w:qFormat/>
    <w:rsid w:val="00AF7A9B"/>
    <w:pPr>
      <w:spacing w:after="0" w:line="240" w:lineRule="auto"/>
    </w:pPr>
    <w:rPr>
      <w:rFonts w:eastAsiaTheme="minorEastAsia" w:cs="Times New Roman"/>
      <w:sz w:val="24"/>
      <w:szCs w:val="24"/>
      <w:lang w:val="es-ES_tradnl"/>
    </w:rPr>
  </w:style>
  <w:style w:type="character" w:styleId="Refdecomentario">
    <w:name w:val="annotation reference"/>
    <w:basedOn w:val="Fuentedeprrafopredeter"/>
    <w:uiPriority w:val="99"/>
    <w:rsid w:val="00AF7A9B"/>
    <w:rPr>
      <w:rFonts w:cs="Times New Roman"/>
      <w:sz w:val="16"/>
      <w:szCs w:val="16"/>
    </w:rPr>
  </w:style>
  <w:style w:type="paragraph" w:customStyle="1" w:styleId="Moserrat1">
    <w:name w:val="Moserrat 1"/>
    <w:basedOn w:val="Normal"/>
    <w:qFormat/>
    <w:rsid w:val="00AF7A9B"/>
    <w:pPr>
      <w:numPr>
        <w:numId w:val="3"/>
      </w:numPr>
      <w:ind w:left="0" w:firstLine="0"/>
      <w:jc w:val="both"/>
    </w:pPr>
    <w:rPr>
      <w:rFonts w:ascii="Montserrat Medium" w:hAnsi="Montserrat Medium" w:cs="Arial"/>
      <w:b/>
      <w:sz w:val="20"/>
      <w:szCs w:val="20"/>
    </w:rPr>
  </w:style>
  <w:style w:type="paragraph" w:customStyle="1" w:styleId="Monserrat1">
    <w:name w:val="Monserrat 1"/>
    <w:basedOn w:val="Moserrat1"/>
    <w:link w:val="Monserrat1Car"/>
    <w:qFormat/>
    <w:rsid w:val="00AF7A9B"/>
    <w:pPr>
      <w:ind w:left="720" w:hanging="360"/>
    </w:pPr>
  </w:style>
  <w:style w:type="character" w:customStyle="1" w:styleId="Monserrat1Car">
    <w:name w:val="Monserrat 1 Car"/>
    <w:basedOn w:val="Fuentedeprrafopredeter"/>
    <w:link w:val="Monserrat1"/>
    <w:rsid w:val="00AF7A9B"/>
    <w:rPr>
      <w:rFonts w:ascii="Montserrat Medium" w:eastAsia="Times New Roman" w:hAnsi="Montserrat Medium" w:cs="Arial"/>
      <w:b/>
      <w:sz w:val="20"/>
      <w:szCs w:val="20"/>
      <w:lang w:eastAsia="es-MX"/>
    </w:rPr>
  </w:style>
  <w:style w:type="paragraph" w:customStyle="1" w:styleId="Cuadrculamedia21">
    <w:name w:val="Cuadrícula media 21"/>
    <w:link w:val="Cuadrculamedia2Car"/>
    <w:uiPriority w:val="1"/>
    <w:qFormat/>
    <w:rsid w:val="00AF7A9B"/>
    <w:pPr>
      <w:spacing w:after="0" w:line="240" w:lineRule="auto"/>
    </w:pPr>
    <w:rPr>
      <w:rFonts w:ascii="Calibri" w:eastAsia="Calibri" w:hAnsi="Calibri" w:cs="Times New Roman"/>
      <w:lang w:val="es-ES_tradnl"/>
    </w:rPr>
  </w:style>
  <w:style w:type="character" w:customStyle="1" w:styleId="Cuadrculamedia2Car">
    <w:name w:val="Cuadrícula media 2 Car"/>
    <w:link w:val="Cuadrculamedia21"/>
    <w:uiPriority w:val="1"/>
    <w:rsid w:val="00AF7A9B"/>
    <w:rPr>
      <w:rFonts w:ascii="Calibri" w:eastAsia="Calibri" w:hAnsi="Calibri" w:cs="Times New Roman"/>
      <w:lang w:val="es-ES_tradnl"/>
    </w:rPr>
  </w:style>
  <w:style w:type="table" w:customStyle="1" w:styleId="Tablaconcuadrcula1">
    <w:name w:val="Tabla con cuadrícula1"/>
    <w:basedOn w:val="Tablanormal"/>
    <w:next w:val="Tablaconcuadrcula"/>
    <w:uiPriority w:val="99"/>
    <w:rsid w:val="00AF7A9B"/>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99"/>
    <w:rsid w:val="00AF7A9B"/>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rsid w:val="00AF7A9B"/>
    <w:rPr>
      <w:rFonts w:eastAsiaTheme="minorEastAsia" w:cs="Times New Roman"/>
      <w:sz w:val="24"/>
      <w:szCs w:val="24"/>
      <w:lang w:val="es-ES_tradnl"/>
    </w:rPr>
  </w:style>
  <w:style w:type="character" w:styleId="nfasis">
    <w:name w:val="Emphasis"/>
    <w:basedOn w:val="Fuentedeprrafopredeter"/>
    <w:qFormat/>
    <w:rsid w:val="00AF7A9B"/>
    <w:rPr>
      <w:i/>
      <w:iCs/>
    </w:rPr>
  </w:style>
  <w:style w:type="paragraph" w:styleId="Textodeglobo">
    <w:name w:val="Balloon Text"/>
    <w:basedOn w:val="Normal"/>
    <w:link w:val="TextodegloboCar"/>
    <w:uiPriority w:val="99"/>
    <w:semiHidden/>
    <w:unhideWhenUsed/>
    <w:rsid w:val="003E5352"/>
    <w:rPr>
      <w:rFonts w:ascii="Tahoma" w:hAnsi="Tahoma" w:cs="Tahoma"/>
      <w:sz w:val="16"/>
      <w:szCs w:val="16"/>
    </w:rPr>
  </w:style>
  <w:style w:type="character" w:customStyle="1" w:styleId="TextodegloboCar">
    <w:name w:val="Texto de globo Car"/>
    <w:basedOn w:val="Fuentedeprrafopredeter"/>
    <w:link w:val="Textodeglobo"/>
    <w:uiPriority w:val="99"/>
    <w:semiHidden/>
    <w:rsid w:val="003E5352"/>
    <w:rPr>
      <w:rFonts w:ascii="Tahoma" w:eastAsia="Times New Roman" w:hAnsi="Tahoma" w:cs="Tahoma"/>
      <w:sz w:val="16"/>
      <w:szCs w:val="16"/>
      <w:lang w:eastAsia="es-MX"/>
    </w:rPr>
  </w:style>
  <w:style w:type="paragraph" w:styleId="Textocomentario">
    <w:name w:val="annotation text"/>
    <w:basedOn w:val="Normal"/>
    <w:link w:val="TextocomentarioCar"/>
    <w:uiPriority w:val="99"/>
    <w:unhideWhenUsed/>
    <w:rsid w:val="008871FA"/>
    <w:rPr>
      <w:sz w:val="20"/>
      <w:szCs w:val="20"/>
    </w:rPr>
  </w:style>
  <w:style w:type="character" w:customStyle="1" w:styleId="TextocomentarioCar">
    <w:name w:val="Texto comentario Car"/>
    <w:basedOn w:val="Fuentedeprrafopredeter"/>
    <w:link w:val="Textocomentario"/>
    <w:uiPriority w:val="99"/>
    <w:rsid w:val="008871FA"/>
    <w:rPr>
      <w:rFonts w:ascii="Times New Roman" w:eastAsia="Times New Roman" w:hAnsi="Times New Roman" w:cs="Times New Roman"/>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8871FA"/>
    <w:rPr>
      <w:b/>
      <w:bCs/>
    </w:rPr>
  </w:style>
  <w:style w:type="character" w:customStyle="1" w:styleId="AsuntodelcomentarioCar">
    <w:name w:val="Asunto del comentario Car"/>
    <w:basedOn w:val="TextocomentarioCar"/>
    <w:link w:val="Asuntodelcomentario"/>
    <w:uiPriority w:val="99"/>
    <w:semiHidden/>
    <w:rsid w:val="008871FA"/>
    <w:rPr>
      <w:rFonts w:ascii="Times New Roman" w:eastAsia="Times New Roman" w:hAnsi="Times New Roman" w:cs="Times New Roman"/>
      <w:b/>
      <w:bCs/>
      <w:sz w:val="20"/>
      <w:szCs w:val="20"/>
      <w:lang w:eastAsia="es-MX"/>
    </w:rPr>
  </w:style>
  <w:style w:type="character" w:styleId="Hipervnculo">
    <w:name w:val="Hyperlink"/>
    <w:aliases w:val="Hipervínculo1,Hipervínculo11,Hipervínculo12,Hipervínculo13,Hipervínculo14,Hipervínculo15"/>
    <w:uiPriority w:val="99"/>
    <w:rsid w:val="00FD55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25076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verificacfdi.facturaelectronica.sat.gob.mx/" TargetMode="External"/><Relationship Id="rId3" Type="http://schemas.openxmlformats.org/officeDocument/2006/relationships/settings" Target="settings.xml"/><Relationship Id="rId7" Type="http://schemas.openxmlformats.org/officeDocument/2006/relationships/hyperlink" Target="https://verificacfdi.facturaelectronica.sat.gob.m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23</Pages>
  <Words>4699</Words>
  <Characters>25847</Characters>
  <Application>Microsoft Office Word</Application>
  <DocSecurity>0</DocSecurity>
  <Lines>215</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Katia Sofia Lozano Chavez</dc:creator>
  <cp:keywords/>
  <dc:description/>
  <cp:lastModifiedBy>Eduardo Alejandro Arroyo Ledesma</cp:lastModifiedBy>
  <cp:revision>3</cp:revision>
  <cp:lastPrinted>2025-05-30T19:34:00Z</cp:lastPrinted>
  <dcterms:created xsi:type="dcterms:W3CDTF">2026-01-14T14:33:00Z</dcterms:created>
  <dcterms:modified xsi:type="dcterms:W3CDTF">2026-01-23T19:02:00Z</dcterms:modified>
</cp:coreProperties>
</file>